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F7" w:rsidRDefault="00CB0961" w:rsidP="00CB0961">
      <w:pPr>
        <w:widowControl w:val="0"/>
        <w:spacing w:before="60" w:after="60" w:line="300" w:lineRule="exact"/>
        <w:jc w:val="center"/>
        <w:rPr>
          <w:rFonts w:ascii="Garamond" w:eastAsiaTheme="minorHAnsi" w:hAnsi="Garamond" w:cstheme="minorBidi"/>
          <w:b/>
          <w:szCs w:val="24"/>
        </w:rPr>
      </w:pPr>
      <w:r w:rsidRPr="00CB0961">
        <w:rPr>
          <w:rFonts w:ascii="Garamond" w:eastAsiaTheme="minorHAnsi" w:hAnsi="Garamond" w:cstheme="minorBidi"/>
          <w:b/>
          <w:szCs w:val="24"/>
        </w:rPr>
        <w:t>EXPERIMENTAL PHILOSOPHY AND NATURALISM</w:t>
      </w:r>
    </w:p>
    <w:p w:rsidR="00CB0961" w:rsidRDefault="00CB0961" w:rsidP="00CB0961">
      <w:pPr>
        <w:widowControl w:val="0"/>
        <w:spacing w:before="60" w:after="60" w:line="300" w:lineRule="exact"/>
        <w:jc w:val="center"/>
        <w:rPr>
          <w:rFonts w:ascii="Garamond" w:eastAsiaTheme="minorHAnsi" w:hAnsi="Garamond" w:cstheme="minorBidi"/>
          <w:bCs/>
          <w:szCs w:val="24"/>
        </w:rPr>
      </w:pPr>
      <w:proofErr w:type="spellStart"/>
      <w:r>
        <w:rPr>
          <w:rFonts w:ascii="Garamond" w:eastAsiaTheme="minorHAnsi" w:hAnsi="Garamond" w:cstheme="minorBidi"/>
          <w:bCs/>
          <w:szCs w:val="24"/>
        </w:rPr>
        <w:t>Bence</w:t>
      </w:r>
      <w:proofErr w:type="spellEnd"/>
      <w:r>
        <w:rPr>
          <w:rFonts w:ascii="Garamond" w:eastAsiaTheme="minorHAnsi" w:hAnsi="Garamond" w:cstheme="minorBidi"/>
          <w:bCs/>
          <w:szCs w:val="24"/>
        </w:rPr>
        <w:t xml:space="preserve"> </w:t>
      </w:r>
      <w:proofErr w:type="spellStart"/>
      <w:r>
        <w:rPr>
          <w:rFonts w:ascii="Garamond" w:eastAsiaTheme="minorHAnsi" w:hAnsi="Garamond" w:cstheme="minorBidi"/>
          <w:bCs/>
          <w:szCs w:val="24"/>
        </w:rPr>
        <w:t>Nanay</w:t>
      </w:r>
      <w:proofErr w:type="spellEnd"/>
    </w:p>
    <w:p w:rsidR="00CB0961" w:rsidRDefault="00CB0961" w:rsidP="00CB0961">
      <w:pPr>
        <w:widowControl w:val="0"/>
        <w:spacing w:before="60" w:after="60" w:line="300" w:lineRule="exact"/>
        <w:jc w:val="center"/>
        <w:rPr>
          <w:rFonts w:ascii="Garamond" w:eastAsiaTheme="minorHAnsi" w:hAnsi="Garamond" w:cstheme="minorBidi"/>
          <w:bCs/>
          <w:szCs w:val="24"/>
        </w:rPr>
      </w:pPr>
    </w:p>
    <w:p w:rsidR="00CB0961" w:rsidRPr="00CB0961" w:rsidRDefault="00CB0961" w:rsidP="00CB0961">
      <w:pPr>
        <w:widowControl w:val="0"/>
        <w:spacing w:before="60" w:after="60" w:line="300" w:lineRule="exact"/>
        <w:jc w:val="center"/>
        <w:rPr>
          <w:rFonts w:ascii="Garamond" w:eastAsiaTheme="minorHAnsi" w:hAnsi="Garamond" w:cstheme="minorBidi"/>
          <w:bCs/>
          <w:szCs w:val="24"/>
        </w:rPr>
      </w:pPr>
    </w:p>
    <w:p w:rsidR="00CC66FB" w:rsidRPr="0014084F" w:rsidRDefault="00B11136" w:rsidP="00CB0961">
      <w:pPr>
        <w:tabs>
          <w:tab w:val="left" w:pos="7938"/>
        </w:tabs>
        <w:spacing w:before="60" w:after="60" w:line="300" w:lineRule="exact"/>
        <w:ind w:left="567" w:right="758"/>
        <w:jc w:val="both"/>
        <w:rPr>
          <w:rFonts w:ascii="Garamond" w:hAnsi="Garamond"/>
          <w:lang w:val="en-GB"/>
        </w:rPr>
      </w:pPr>
      <w:r>
        <w:rPr>
          <w:rFonts w:ascii="Garamond" w:hAnsi="Garamond"/>
        </w:rPr>
        <w:t xml:space="preserve">The aim of this paper is </w:t>
      </w:r>
      <w:r w:rsidR="00B858D8" w:rsidRPr="0014084F">
        <w:rPr>
          <w:rFonts w:ascii="Garamond" w:hAnsi="Garamond"/>
        </w:rPr>
        <w:t xml:space="preserve">to </w:t>
      </w:r>
      <w:r w:rsidR="00747930">
        <w:rPr>
          <w:rFonts w:ascii="Garamond" w:hAnsi="Garamond"/>
        </w:rPr>
        <w:t xml:space="preserve">argue that there has been some mismatch between the naturalist rhetoric of experimental philosophy and its actual practice: </w:t>
      </w:r>
      <w:r w:rsidR="00282356">
        <w:rPr>
          <w:rFonts w:ascii="Garamond" w:hAnsi="Garamond"/>
        </w:rPr>
        <w:t>experimental philosophy is not necessarily, and not even paradigmatically</w:t>
      </w:r>
      <w:r w:rsidR="00CB0961">
        <w:rPr>
          <w:rFonts w:ascii="Garamond" w:hAnsi="Garamond"/>
        </w:rPr>
        <w:t>,</w:t>
      </w:r>
      <w:r w:rsidR="00282356">
        <w:rPr>
          <w:rFonts w:ascii="Garamond" w:hAnsi="Garamond"/>
        </w:rPr>
        <w:t xml:space="preserve"> a naturalistic enterprise. </w:t>
      </w:r>
      <w:r w:rsidR="00FA2D10">
        <w:rPr>
          <w:rFonts w:ascii="Garamond" w:hAnsi="Garamond"/>
        </w:rPr>
        <w:t>To substantiate this claim</w:t>
      </w:r>
      <w:r w:rsidR="00C32B56">
        <w:rPr>
          <w:rFonts w:ascii="Garamond" w:hAnsi="Garamond"/>
        </w:rPr>
        <w:t>, a</w:t>
      </w:r>
      <w:r w:rsidR="004224CB">
        <w:rPr>
          <w:rFonts w:ascii="Garamond" w:hAnsi="Garamond"/>
        </w:rPr>
        <w:t xml:space="preserve"> case study </w:t>
      </w:r>
      <w:r w:rsidR="00C32B56">
        <w:rPr>
          <w:rFonts w:ascii="Garamond" w:hAnsi="Garamond"/>
        </w:rPr>
        <w:t xml:space="preserve">is given </w:t>
      </w:r>
      <w:r w:rsidR="004224CB">
        <w:rPr>
          <w:rFonts w:ascii="Garamond" w:hAnsi="Garamond"/>
        </w:rPr>
        <w:t xml:space="preserve">for </w:t>
      </w:r>
      <w:r w:rsidR="00CB1627">
        <w:rPr>
          <w:rFonts w:ascii="Garamond" w:hAnsi="Garamond"/>
        </w:rPr>
        <w:t>what</w:t>
      </w:r>
      <w:r w:rsidR="004224CB">
        <w:rPr>
          <w:rFonts w:ascii="Garamond" w:hAnsi="Garamond"/>
        </w:rPr>
        <w:t xml:space="preserve"> genuinely naturalist experimental philosophy would look like. </w:t>
      </w:r>
    </w:p>
    <w:p w:rsidR="00835F40" w:rsidRDefault="00835F40" w:rsidP="00CB0961">
      <w:pPr>
        <w:spacing w:before="60" w:after="60" w:line="300" w:lineRule="exact"/>
        <w:rPr>
          <w:rFonts w:ascii="Garamond" w:hAnsi="Garamond"/>
          <w:lang w:val="en-GB"/>
        </w:rPr>
      </w:pPr>
    </w:p>
    <w:p w:rsidR="00274559" w:rsidRDefault="00274559" w:rsidP="00CB0961">
      <w:pPr>
        <w:spacing w:before="60" w:after="60" w:line="300" w:lineRule="exact"/>
        <w:rPr>
          <w:rFonts w:ascii="Garamond" w:hAnsi="Garamond"/>
          <w:lang w:val="en-GB"/>
        </w:rPr>
      </w:pPr>
    </w:p>
    <w:p w:rsidR="007B06F6" w:rsidRDefault="00282356" w:rsidP="00CB0961">
      <w:pPr>
        <w:numPr>
          <w:ilvl w:val="0"/>
          <w:numId w:val="19"/>
        </w:numPr>
        <w:spacing w:before="60" w:after="60" w:line="300" w:lineRule="exact"/>
        <w:ind w:left="284" w:hanging="284"/>
        <w:jc w:val="both"/>
        <w:rPr>
          <w:rFonts w:ascii="Garamond" w:hAnsi="Garamond"/>
          <w:b/>
          <w:szCs w:val="24"/>
        </w:rPr>
      </w:pPr>
      <w:r>
        <w:rPr>
          <w:rFonts w:ascii="Garamond" w:hAnsi="Garamond"/>
          <w:b/>
          <w:szCs w:val="24"/>
        </w:rPr>
        <w:t xml:space="preserve">Experimental philosophy and </w:t>
      </w:r>
      <w:r w:rsidR="008305F5">
        <w:rPr>
          <w:rFonts w:ascii="Garamond" w:hAnsi="Garamond"/>
          <w:b/>
          <w:szCs w:val="24"/>
        </w:rPr>
        <w:t>‘intuitions’</w:t>
      </w:r>
    </w:p>
    <w:p w:rsidR="00033B6B" w:rsidRDefault="00033B6B" w:rsidP="00CB0961">
      <w:pPr>
        <w:spacing w:before="60" w:after="60" w:line="300" w:lineRule="exact"/>
        <w:jc w:val="both"/>
        <w:rPr>
          <w:rFonts w:ascii="Garamond" w:hAnsi="Garamond"/>
          <w:szCs w:val="24"/>
        </w:rPr>
      </w:pPr>
      <w:r>
        <w:rPr>
          <w:rFonts w:ascii="Garamond" w:hAnsi="Garamond"/>
          <w:szCs w:val="24"/>
        </w:rPr>
        <w:t xml:space="preserve">Many philosophers are attracted to experimental philosophy because of its naturalist appeal: on the face of it (more about this in the next section), naturalism entails that philosophy should be continuous with the sciences and if philosophers do experiments, </w:t>
      </w:r>
      <w:r w:rsidR="004224CB">
        <w:rPr>
          <w:rFonts w:ascii="Garamond" w:hAnsi="Garamond"/>
          <w:szCs w:val="24"/>
        </w:rPr>
        <w:t>experimental philosophy</w:t>
      </w:r>
      <w:r>
        <w:rPr>
          <w:rFonts w:ascii="Garamond" w:hAnsi="Garamond"/>
          <w:szCs w:val="24"/>
        </w:rPr>
        <w:t xml:space="preserve"> seems to be an important move in the naturalist direction. The aim of this paper is to show that the relation between experimental philosophy and naturalism is much more complicated and the naturalist appeal of experimental philosophy is in many, even most, cases, </w:t>
      </w:r>
      <w:r w:rsidR="00D82631">
        <w:rPr>
          <w:rFonts w:ascii="Garamond" w:hAnsi="Garamond"/>
          <w:szCs w:val="24"/>
        </w:rPr>
        <w:t>misleading</w:t>
      </w:r>
      <w:r>
        <w:rPr>
          <w:rFonts w:ascii="Garamond" w:hAnsi="Garamond"/>
          <w:szCs w:val="24"/>
        </w:rPr>
        <w:t xml:space="preserve"> </w:t>
      </w:r>
    </w:p>
    <w:p w:rsidR="00282356" w:rsidRDefault="00033B6B" w:rsidP="00CB0961">
      <w:pPr>
        <w:spacing w:before="60" w:after="60" w:line="300" w:lineRule="exact"/>
        <w:ind w:firstLine="284"/>
        <w:jc w:val="both"/>
        <w:rPr>
          <w:rFonts w:ascii="Garamond" w:hAnsi="Garamond"/>
          <w:szCs w:val="24"/>
        </w:rPr>
      </w:pPr>
      <w:r>
        <w:rPr>
          <w:rFonts w:ascii="Garamond" w:hAnsi="Garamond"/>
          <w:szCs w:val="24"/>
        </w:rPr>
        <w:t xml:space="preserve">After some clarifications on what I mean by experimental philosophy and naturalism (Section I and Section II, respectively), I argue that </w:t>
      </w:r>
      <w:r w:rsidR="008305F5">
        <w:rPr>
          <w:rFonts w:ascii="Garamond" w:hAnsi="Garamond"/>
          <w:szCs w:val="24"/>
        </w:rPr>
        <w:t xml:space="preserve">most experimental philosophy studies are not naturalistic at all </w:t>
      </w:r>
      <w:r w:rsidR="00804F7E">
        <w:rPr>
          <w:rFonts w:ascii="Garamond" w:hAnsi="Garamond"/>
          <w:szCs w:val="24"/>
        </w:rPr>
        <w:t xml:space="preserve">(Section III) </w:t>
      </w:r>
      <w:r w:rsidR="008305F5">
        <w:rPr>
          <w:rFonts w:ascii="Garamond" w:hAnsi="Garamond"/>
          <w:szCs w:val="24"/>
        </w:rPr>
        <w:t>and I explore the ways in which experimental philosophy can be naturalized</w:t>
      </w:r>
      <w:r w:rsidR="00804F7E">
        <w:rPr>
          <w:rFonts w:ascii="Garamond" w:hAnsi="Garamond"/>
          <w:szCs w:val="24"/>
        </w:rPr>
        <w:t xml:space="preserve"> (Section IV)</w:t>
      </w:r>
      <w:r w:rsidR="008305F5">
        <w:rPr>
          <w:rFonts w:ascii="Garamond" w:hAnsi="Garamond"/>
          <w:szCs w:val="24"/>
        </w:rPr>
        <w:t xml:space="preserve">. </w:t>
      </w:r>
    </w:p>
    <w:p w:rsidR="00033B6B" w:rsidRDefault="000A6933" w:rsidP="00CB0961">
      <w:pPr>
        <w:spacing w:before="60" w:after="60" w:line="300" w:lineRule="exact"/>
        <w:ind w:firstLine="284"/>
        <w:jc w:val="both"/>
        <w:rPr>
          <w:rFonts w:ascii="Garamond" w:hAnsi="Garamond"/>
          <w:szCs w:val="24"/>
        </w:rPr>
      </w:pPr>
      <w:r>
        <w:rPr>
          <w:rFonts w:ascii="Garamond" w:hAnsi="Garamond"/>
          <w:szCs w:val="24"/>
        </w:rPr>
        <w:t xml:space="preserve">Following </w:t>
      </w:r>
      <w:proofErr w:type="spellStart"/>
      <w:r>
        <w:rPr>
          <w:rFonts w:ascii="Garamond" w:hAnsi="Garamond"/>
          <w:szCs w:val="24"/>
        </w:rPr>
        <w:t>Prinz</w:t>
      </w:r>
      <w:proofErr w:type="spellEnd"/>
      <w:r>
        <w:rPr>
          <w:rFonts w:ascii="Garamond" w:hAnsi="Garamond"/>
          <w:szCs w:val="24"/>
        </w:rPr>
        <w:t xml:space="preserve"> </w:t>
      </w:r>
      <w:r w:rsidR="00BD5DFA">
        <w:rPr>
          <w:rFonts w:ascii="Garamond" w:hAnsi="Garamond"/>
          <w:szCs w:val="24"/>
        </w:rPr>
        <w:t>(</w:t>
      </w:r>
      <w:r>
        <w:rPr>
          <w:rFonts w:ascii="Garamond" w:hAnsi="Garamond"/>
          <w:szCs w:val="24"/>
        </w:rPr>
        <w:t>2008</w:t>
      </w:r>
      <w:r w:rsidR="00BD5DFA">
        <w:rPr>
          <w:rFonts w:ascii="Garamond" w:hAnsi="Garamond"/>
          <w:szCs w:val="24"/>
        </w:rPr>
        <w:t>)</w:t>
      </w:r>
      <w:r w:rsidR="00033B6B">
        <w:rPr>
          <w:rFonts w:ascii="Garamond" w:hAnsi="Garamond"/>
          <w:szCs w:val="24"/>
        </w:rPr>
        <w:t xml:space="preserve">, I make a distinction between experimental and empirical philosophy. Empirical philosophy uses empirical findings in order to give an account of some philosophically interesting aspect of the world. Experimental philosophy differs from empirical philosophy in two ways: first, it does not merely use others’ experimental findings, but also </w:t>
      </w:r>
      <w:r w:rsidR="00417626">
        <w:rPr>
          <w:rFonts w:ascii="Garamond" w:hAnsi="Garamond"/>
          <w:szCs w:val="24"/>
        </w:rPr>
        <w:t xml:space="preserve">conducts experiments, and, second, </w:t>
      </w:r>
      <w:r w:rsidR="00D549AA">
        <w:rPr>
          <w:rFonts w:ascii="Garamond" w:hAnsi="Garamond"/>
          <w:szCs w:val="24"/>
        </w:rPr>
        <w:t xml:space="preserve">these experiments are not about </w:t>
      </w:r>
      <w:r w:rsidR="00417626">
        <w:rPr>
          <w:rFonts w:ascii="Garamond" w:hAnsi="Garamond"/>
          <w:szCs w:val="24"/>
        </w:rPr>
        <w:t xml:space="preserve">some philosophically interesting aspect of the world, but </w:t>
      </w:r>
      <w:r w:rsidR="00D549AA">
        <w:rPr>
          <w:rFonts w:ascii="Garamond" w:hAnsi="Garamond"/>
          <w:szCs w:val="24"/>
        </w:rPr>
        <w:t xml:space="preserve">about </w:t>
      </w:r>
      <w:r w:rsidR="00417626">
        <w:rPr>
          <w:rFonts w:ascii="Garamond" w:hAnsi="Garamond"/>
          <w:szCs w:val="24"/>
        </w:rPr>
        <w:t xml:space="preserve">some philosophically interesting aspect of the way we think about the world. </w:t>
      </w:r>
      <w:r w:rsidR="00C54B11">
        <w:rPr>
          <w:rFonts w:ascii="Garamond" w:hAnsi="Garamond"/>
          <w:szCs w:val="24"/>
        </w:rPr>
        <w:t xml:space="preserve">They are not experiments about causation, say, but about our </w:t>
      </w:r>
      <w:r w:rsidR="00F2224B">
        <w:rPr>
          <w:rFonts w:ascii="Garamond" w:hAnsi="Garamond"/>
          <w:szCs w:val="24"/>
        </w:rPr>
        <w:t xml:space="preserve">intuitions about, or our </w:t>
      </w:r>
      <w:r w:rsidR="00C54B11">
        <w:rPr>
          <w:rFonts w:ascii="Garamond" w:hAnsi="Garamond"/>
          <w:szCs w:val="24"/>
        </w:rPr>
        <w:t>conception of</w:t>
      </w:r>
      <w:r w:rsidR="00F2224B">
        <w:rPr>
          <w:rFonts w:ascii="Garamond" w:hAnsi="Garamond"/>
          <w:szCs w:val="24"/>
        </w:rPr>
        <w:t>,</w:t>
      </w:r>
      <w:r w:rsidR="00C54B11">
        <w:rPr>
          <w:rFonts w:ascii="Garamond" w:hAnsi="Garamond"/>
          <w:szCs w:val="24"/>
        </w:rPr>
        <w:t xml:space="preserve"> causation (</w:t>
      </w:r>
      <w:r w:rsidR="004169CF" w:rsidRPr="004169CF">
        <w:rPr>
          <w:rFonts w:ascii="Garamond" w:hAnsi="Garamond"/>
          <w:szCs w:val="24"/>
        </w:rPr>
        <w:t xml:space="preserve">Hitchcock &amp; </w:t>
      </w:r>
      <w:proofErr w:type="spellStart"/>
      <w:r w:rsidR="004169CF" w:rsidRPr="004169CF">
        <w:rPr>
          <w:rFonts w:ascii="Garamond" w:hAnsi="Garamond"/>
          <w:szCs w:val="24"/>
        </w:rPr>
        <w:t>Knobe</w:t>
      </w:r>
      <w:proofErr w:type="spellEnd"/>
      <w:r w:rsidR="004169CF" w:rsidRPr="004169CF">
        <w:rPr>
          <w:rFonts w:ascii="Garamond" w:hAnsi="Garamond"/>
          <w:szCs w:val="24"/>
        </w:rPr>
        <w:t xml:space="preserve"> 2009</w:t>
      </w:r>
      <w:r w:rsidR="004169CF">
        <w:rPr>
          <w:rFonts w:ascii="Garamond" w:hAnsi="Garamond"/>
          <w:szCs w:val="24"/>
        </w:rPr>
        <w:t>,</w:t>
      </w:r>
      <w:r w:rsidR="004169CF" w:rsidRPr="004169CF">
        <w:rPr>
          <w:rFonts w:ascii="Garamond" w:hAnsi="Garamond"/>
          <w:szCs w:val="24"/>
        </w:rPr>
        <w:t xml:space="preserve"> </w:t>
      </w:r>
      <w:proofErr w:type="spellStart"/>
      <w:r w:rsidR="004169CF" w:rsidRPr="004169CF">
        <w:rPr>
          <w:rFonts w:ascii="Garamond" w:hAnsi="Garamond"/>
          <w:szCs w:val="24"/>
        </w:rPr>
        <w:t>Knobe</w:t>
      </w:r>
      <w:proofErr w:type="spellEnd"/>
      <w:r w:rsidR="004169CF" w:rsidRPr="004169CF">
        <w:rPr>
          <w:rFonts w:ascii="Garamond" w:hAnsi="Garamond"/>
          <w:szCs w:val="24"/>
        </w:rPr>
        <w:t xml:space="preserve"> &amp; Fraser 2008</w:t>
      </w:r>
      <w:r w:rsidR="00C54B11">
        <w:rPr>
          <w:rFonts w:ascii="Garamond" w:hAnsi="Garamond"/>
          <w:szCs w:val="24"/>
        </w:rPr>
        <w:t xml:space="preserve">). </w:t>
      </w:r>
    </w:p>
    <w:p w:rsidR="00593AAE" w:rsidRDefault="008C7C85" w:rsidP="00CB0961">
      <w:pPr>
        <w:spacing w:before="60" w:after="60" w:line="300" w:lineRule="exact"/>
        <w:ind w:firstLine="284"/>
        <w:jc w:val="both"/>
        <w:rPr>
          <w:rFonts w:ascii="Garamond" w:hAnsi="Garamond"/>
          <w:szCs w:val="24"/>
        </w:rPr>
      </w:pPr>
      <w:r>
        <w:rPr>
          <w:rFonts w:ascii="Garamond" w:hAnsi="Garamond"/>
          <w:szCs w:val="24"/>
        </w:rPr>
        <w:t xml:space="preserve">Results about our </w:t>
      </w:r>
      <w:r w:rsidR="00FF0398">
        <w:rPr>
          <w:rFonts w:ascii="Garamond" w:hAnsi="Garamond"/>
          <w:szCs w:val="24"/>
        </w:rPr>
        <w:t>intuitions about</w:t>
      </w:r>
      <w:r>
        <w:rPr>
          <w:rFonts w:ascii="Garamond" w:hAnsi="Garamond"/>
          <w:szCs w:val="24"/>
        </w:rPr>
        <w:t xml:space="preserve"> a phenomenon do not automatically yield results about the phenomenon itself, as our </w:t>
      </w:r>
      <w:r w:rsidR="00FF0398">
        <w:rPr>
          <w:rFonts w:ascii="Garamond" w:hAnsi="Garamond"/>
          <w:szCs w:val="24"/>
        </w:rPr>
        <w:t>intuitions</w:t>
      </w:r>
      <w:r>
        <w:rPr>
          <w:rFonts w:ascii="Garamond" w:hAnsi="Garamond"/>
          <w:szCs w:val="24"/>
        </w:rPr>
        <w:t xml:space="preserve"> can be, and very often</w:t>
      </w:r>
      <w:r w:rsidR="00D471F8">
        <w:rPr>
          <w:rFonts w:ascii="Garamond" w:hAnsi="Garamond"/>
          <w:szCs w:val="24"/>
        </w:rPr>
        <w:t xml:space="preserve"> it in fact </w:t>
      </w:r>
      <w:r w:rsidR="00FF0398">
        <w:rPr>
          <w:rFonts w:ascii="Garamond" w:hAnsi="Garamond"/>
          <w:szCs w:val="24"/>
        </w:rPr>
        <w:t>are</w:t>
      </w:r>
      <w:r>
        <w:rPr>
          <w:rFonts w:ascii="Garamond" w:hAnsi="Garamond"/>
          <w:szCs w:val="24"/>
        </w:rPr>
        <w:t xml:space="preserve">, misleading. </w:t>
      </w:r>
      <w:r w:rsidR="00074538">
        <w:rPr>
          <w:rFonts w:ascii="Garamond" w:hAnsi="Garamond"/>
          <w:szCs w:val="24"/>
        </w:rPr>
        <w:t>I used, and will continue to use, the phrase ‘</w:t>
      </w:r>
      <w:r w:rsidR="00FF0398">
        <w:rPr>
          <w:rFonts w:ascii="Garamond" w:hAnsi="Garamond"/>
          <w:szCs w:val="24"/>
        </w:rPr>
        <w:t>intuition’</w:t>
      </w:r>
      <w:r w:rsidR="00074538">
        <w:rPr>
          <w:rFonts w:ascii="Garamond" w:hAnsi="Garamond"/>
          <w:szCs w:val="24"/>
        </w:rPr>
        <w:t xml:space="preserve"> </w:t>
      </w:r>
      <w:r w:rsidR="00FF0398">
        <w:rPr>
          <w:rFonts w:ascii="Garamond" w:hAnsi="Garamond"/>
          <w:szCs w:val="24"/>
        </w:rPr>
        <w:t xml:space="preserve">but it needs to be acknowledged that the concept of intuition is by no means an unproblematic one </w:t>
      </w:r>
      <w:r w:rsidR="00626C43">
        <w:rPr>
          <w:rFonts w:ascii="Garamond" w:hAnsi="Garamond"/>
          <w:szCs w:val="24"/>
        </w:rPr>
        <w:t>(</w:t>
      </w:r>
      <w:proofErr w:type="spellStart"/>
      <w:r w:rsidR="0064351C">
        <w:rPr>
          <w:rFonts w:ascii="Garamond" w:hAnsi="Garamond"/>
          <w:szCs w:val="24"/>
        </w:rPr>
        <w:t>Cappelen</w:t>
      </w:r>
      <w:proofErr w:type="spellEnd"/>
      <w:r w:rsidR="0064351C">
        <w:rPr>
          <w:rFonts w:ascii="Garamond" w:hAnsi="Garamond"/>
          <w:szCs w:val="24"/>
        </w:rPr>
        <w:t xml:space="preserve"> 2012, Deutsch 2010</w:t>
      </w:r>
      <w:r w:rsidR="004E4717">
        <w:rPr>
          <w:rFonts w:ascii="Garamond" w:hAnsi="Garamond"/>
          <w:szCs w:val="24"/>
        </w:rPr>
        <w:t xml:space="preserve">, cp. </w:t>
      </w:r>
      <w:r w:rsidR="00D60E6B">
        <w:rPr>
          <w:rFonts w:ascii="Garamond" w:hAnsi="Garamond"/>
          <w:szCs w:val="24"/>
        </w:rPr>
        <w:t>Introduction to</w:t>
      </w:r>
      <w:r w:rsidR="004E4717">
        <w:rPr>
          <w:rFonts w:ascii="Garamond" w:hAnsi="Garamond"/>
          <w:szCs w:val="24"/>
        </w:rPr>
        <w:t xml:space="preserve"> this volume</w:t>
      </w:r>
      <w:r w:rsidR="0064351C">
        <w:rPr>
          <w:rFonts w:ascii="Garamond" w:hAnsi="Garamond"/>
          <w:szCs w:val="24"/>
        </w:rPr>
        <w:t xml:space="preserve">) </w:t>
      </w:r>
      <w:r w:rsidR="00FF0398">
        <w:rPr>
          <w:rFonts w:ascii="Garamond" w:hAnsi="Garamond"/>
          <w:szCs w:val="24"/>
        </w:rPr>
        <w:t>and</w:t>
      </w:r>
      <w:r w:rsidR="00626C43">
        <w:rPr>
          <w:rFonts w:ascii="Garamond" w:hAnsi="Garamond"/>
          <w:szCs w:val="24"/>
        </w:rPr>
        <w:t xml:space="preserve"> </w:t>
      </w:r>
      <w:r w:rsidR="00074538">
        <w:rPr>
          <w:rFonts w:ascii="Garamond" w:hAnsi="Garamond"/>
          <w:szCs w:val="24"/>
        </w:rPr>
        <w:t xml:space="preserve">I need to say something about the troubled relation between the concept of intuition and the experimental philosophy research program. </w:t>
      </w:r>
    </w:p>
    <w:p w:rsidR="00074538" w:rsidRDefault="00074538" w:rsidP="00CB0961">
      <w:pPr>
        <w:spacing w:before="60" w:after="60" w:line="300" w:lineRule="exact"/>
        <w:ind w:firstLine="284"/>
        <w:jc w:val="both"/>
        <w:rPr>
          <w:rFonts w:ascii="Garamond" w:hAnsi="Garamond"/>
          <w:szCs w:val="24"/>
        </w:rPr>
      </w:pPr>
      <w:r>
        <w:rPr>
          <w:rFonts w:ascii="Garamond" w:hAnsi="Garamond"/>
          <w:szCs w:val="24"/>
        </w:rPr>
        <w:lastRenderedPageBreak/>
        <w:t xml:space="preserve">It seems that there are two very different </w:t>
      </w:r>
      <w:r w:rsidR="00004A49">
        <w:rPr>
          <w:rFonts w:ascii="Garamond" w:hAnsi="Garamond"/>
          <w:szCs w:val="24"/>
        </w:rPr>
        <w:t>general approaches within the tradition of experimental philosophy when it comes to the role intuitions play</w:t>
      </w:r>
      <w:r w:rsidR="0064351C">
        <w:rPr>
          <w:rFonts w:ascii="Garamond" w:hAnsi="Garamond"/>
          <w:szCs w:val="24"/>
        </w:rPr>
        <w:t xml:space="preserve"> that are sometimes labeled the ‘positive view’ and the ‘negative view’</w:t>
      </w:r>
      <w:r w:rsidR="00004A49">
        <w:rPr>
          <w:rFonts w:ascii="Garamond" w:hAnsi="Garamond"/>
          <w:szCs w:val="24"/>
        </w:rPr>
        <w:t xml:space="preserve">. </w:t>
      </w:r>
      <w:r w:rsidR="0064351C">
        <w:rPr>
          <w:rFonts w:ascii="Garamond" w:hAnsi="Garamond"/>
          <w:szCs w:val="24"/>
        </w:rPr>
        <w:t>The first of these approaches</w:t>
      </w:r>
      <w:r w:rsidR="00004A49">
        <w:rPr>
          <w:rFonts w:ascii="Garamond" w:hAnsi="Garamond"/>
          <w:szCs w:val="24"/>
        </w:rPr>
        <w:t xml:space="preserve"> take</w:t>
      </w:r>
      <w:r w:rsidR="0064351C">
        <w:rPr>
          <w:rFonts w:ascii="Garamond" w:hAnsi="Garamond"/>
          <w:szCs w:val="24"/>
        </w:rPr>
        <w:t>s</w:t>
      </w:r>
      <w:r w:rsidR="00004A49">
        <w:rPr>
          <w:rFonts w:ascii="Garamond" w:hAnsi="Garamond"/>
          <w:szCs w:val="24"/>
        </w:rPr>
        <w:t xml:space="preserve"> experimental findings to ‘democratize intuitions’. The only way experimental philosophy differs from old-fashioned conceptual analysis is that it takes into consideration not only the intuition of one philosophically trained person, but that of hundreds of subjects. </w:t>
      </w:r>
      <w:r w:rsidR="00DD7D1C">
        <w:rPr>
          <w:rFonts w:ascii="Garamond" w:hAnsi="Garamond"/>
          <w:szCs w:val="24"/>
        </w:rPr>
        <w:t xml:space="preserve">We can call this approach the non-radical version of experimental philosophy as it emphasizes the continuity with the old tradition of conceptual analysis. </w:t>
      </w:r>
    </w:p>
    <w:p w:rsidR="00CE44BA" w:rsidRDefault="00CE44BA" w:rsidP="005F601B">
      <w:pPr>
        <w:spacing w:before="60" w:after="60" w:line="300" w:lineRule="exact"/>
        <w:ind w:firstLine="284"/>
        <w:jc w:val="both"/>
        <w:rPr>
          <w:rFonts w:ascii="Garamond" w:hAnsi="Garamond"/>
          <w:szCs w:val="24"/>
        </w:rPr>
      </w:pPr>
      <w:r>
        <w:rPr>
          <w:rFonts w:ascii="Garamond" w:hAnsi="Garamond"/>
          <w:szCs w:val="24"/>
        </w:rPr>
        <w:t xml:space="preserve">The second, more radical approach </w:t>
      </w:r>
      <w:r w:rsidR="0064351C">
        <w:rPr>
          <w:rFonts w:ascii="Garamond" w:hAnsi="Garamond"/>
          <w:szCs w:val="24"/>
        </w:rPr>
        <w:t xml:space="preserve">(that is sometimes called the ‘negative view’) </w:t>
      </w:r>
      <w:r>
        <w:rPr>
          <w:rFonts w:ascii="Garamond" w:hAnsi="Garamond"/>
          <w:szCs w:val="24"/>
        </w:rPr>
        <w:t xml:space="preserve">uses experimental philosophy to undermine the </w:t>
      </w:r>
      <w:r w:rsidR="00235377">
        <w:rPr>
          <w:rFonts w:ascii="Garamond" w:hAnsi="Garamond"/>
          <w:szCs w:val="24"/>
        </w:rPr>
        <w:t xml:space="preserve">role </w:t>
      </w:r>
      <w:r>
        <w:rPr>
          <w:rFonts w:ascii="Garamond" w:hAnsi="Garamond"/>
          <w:szCs w:val="24"/>
        </w:rPr>
        <w:t xml:space="preserve">of intuitions in philosophy altogether. </w:t>
      </w:r>
      <w:r w:rsidR="00416622">
        <w:rPr>
          <w:rFonts w:ascii="Garamond" w:hAnsi="Garamond"/>
          <w:szCs w:val="24"/>
        </w:rPr>
        <w:t>This research program aims to point out important variations in our intuitions, which jeopardizes the whole idea of relying on intuition</w:t>
      </w:r>
      <w:r w:rsidR="00235377">
        <w:rPr>
          <w:rFonts w:ascii="Garamond" w:hAnsi="Garamond"/>
          <w:szCs w:val="24"/>
        </w:rPr>
        <w:t>s</w:t>
      </w:r>
      <w:r w:rsidR="00D40FD7">
        <w:rPr>
          <w:rFonts w:ascii="Garamond" w:hAnsi="Garamond"/>
          <w:szCs w:val="24"/>
        </w:rPr>
        <w:t xml:space="preserve"> (Weinberg et al. 2001, </w:t>
      </w:r>
      <w:r w:rsidR="00F37423">
        <w:rPr>
          <w:rFonts w:ascii="Garamond" w:hAnsi="Garamond"/>
          <w:szCs w:val="24"/>
        </w:rPr>
        <w:t xml:space="preserve">Swain et al. </w:t>
      </w:r>
      <w:r w:rsidR="000A6933">
        <w:rPr>
          <w:rFonts w:ascii="Garamond" w:hAnsi="Garamond"/>
          <w:szCs w:val="24"/>
        </w:rPr>
        <w:t>2008</w:t>
      </w:r>
      <w:r w:rsidR="00D40FD7">
        <w:rPr>
          <w:rFonts w:ascii="Garamond" w:hAnsi="Garamond"/>
          <w:szCs w:val="24"/>
        </w:rPr>
        <w:t>, for a somewhat more moderate version, see Stich forthcoming</w:t>
      </w:r>
      <w:r w:rsidR="005F601B">
        <w:rPr>
          <w:rFonts w:ascii="Garamond" w:hAnsi="Garamond"/>
          <w:szCs w:val="24"/>
        </w:rPr>
        <w:t xml:space="preserve"> and Weinberg, this volume</w:t>
      </w:r>
      <w:r w:rsidR="00D40FD7">
        <w:rPr>
          <w:rFonts w:ascii="Garamond" w:hAnsi="Garamond"/>
          <w:szCs w:val="24"/>
        </w:rPr>
        <w:t>)</w:t>
      </w:r>
      <w:r w:rsidR="00235377">
        <w:rPr>
          <w:rFonts w:ascii="Garamond" w:hAnsi="Garamond"/>
          <w:szCs w:val="24"/>
        </w:rPr>
        <w:t xml:space="preserve">. </w:t>
      </w:r>
      <w:r w:rsidR="00D40FD7">
        <w:rPr>
          <w:rFonts w:ascii="Garamond" w:hAnsi="Garamond"/>
          <w:szCs w:val="24"/>
        </w:rPr>
        <w:t>Intuitions change as a result of framing effects, order effects, environmental effects and demographic differences</w:t>
      </w:r>
      <w:r w:rsidR="00C03C0C">
        <w:rPr>
          <w:rFonts w:ascii="Garamond" w:hAnsi="Garamond"/>
          <w:szCs w:val="24"/>
        </w:rPr>
        <w:t xml:space="preserve"> (</w:t>
      </w:r>
      <w:proofErr w:type="spellStart"/>
      <w:r w:rsidR="00C03C0C">
        <w:rPr>
          <w:rFonts w:ascii="Garamond" w:hAnsi="Garamond"/>
          <w:szCs w:val="24"/>
        </w:rPr>
        <w:t>Schnall</w:t>
      </w:r>
      <w:proofErr w:type="spellEnd"/>
      <w:r w:rsidR="00C03C0C">
        <w:rPr>
          <w:rFonts w:ascii="Garamond" w:hAnsi="Garamond"/>
          <w:szCs w:val="24"/>
        </w:rPr>
        <w:t xml:space="preserve"> et al. 2008, </w:t>
      </w:r>
      <w:proofErr w:type="spellStart"/>
      <w:r w:rsidR="00653858">
        <w:rPr>
          <w:rFonts w:ascii="Garamond" w:hAnsi="Garamond"/>
          <w:szCs w:val="24"/>
        </w:rPr>
        <w:t>Petrinovich</w:t>
      </w:r>
      <w:proofErr w:type="spellEnd"/>
      <w:r w:rsidR="00653858">
        <w:rPr>
          <w:rFonts w:ascii="Garamond" w:hAnsi="Garamond"/>
          <w:szCs w:val="24"/>
        </w:rPr>
        <w:t xml:space="preserve"> &amp; O’Neill 1996,</w:t>
      </w:r>
      <w:r w:rsidR="00AF412A" w:rsidRPr="00AF412A">
        <w:rPr>
          <w:rFonts w:ascii="Garamond" w:hAnsi="Garamond"/>
          <w:szCs w:val="24"/>
        </w:rPr>
        <w:t xml:space="preserve"> </w:t>
      </w:r>
      <w:proofErr w:type="spellStart"/>
      <w:r w:rsidR="0086240C">
        <w:rPr>
          <w:rFonts w:ascii="Garamond" w:hAnsi="Garamond"/>
          <w:szCs w:val="24"/>
        </w:rPr>
        <w:t>Tversky</w:t>
      </w:r>
      <w:proofErr w:type="spellEnd"/>
      <w:r w:rsidR="00F67C6F">
        <w:rPr>
          <w:rFonts w:ascii="Garamond" w:hAnsi="Garamond"/>
          <w:szCs w:val="24"/>
        </w:rPr>
        <w:t xml:space="preserve"> </w:t>
      </w:r>
      <w:r w:rsidR="0086240C">
        <w:rPr>
          <w:rFonts w:ascii="Garamond" w:hAnsi="Garamond"/>
          <w:szCs w:val="24"/>
        </w:rPr>
        <w:t>&amp;</w:t>
      </w:r>
      <w:r w:rsidR="00F67C6F">
        <w:rPr>
          <w:rFonts w:ascii="Garamond" w:hAnsi="Garamond"/>
          <w:szCs w:val="24"/>
        </w:rPr>
        <w:t xml:space="preserve"> </w:t>
      </w:r>
      <w:proofErr w:type="spellStart"/>
      <w:r w:rsidR="0086240C">
        <w:rPr>
          <w:rFonts w:ascii="Garamond" w:hAnsi="Garamond"/>
          <w:szCs w:val="24"/>
        </w:rPr>
        <w:t>Kahneman</w:t>
      </w:r>
      <w:proofErr w:type="spellEnd"/>
      <w:r w:rsidR="0086240C">
        <w:rPr>
          <w:rFonts w:ascii="Garamond" w:hAnsi="Garamond"/>
          <w:szCs w:val="24"/>
        </w:rPr>
        <w:t xml:space="preserve"> 1981, </w:t>
      </w:r>
      <w:proofErr w:type="spellStart"/>
      <w:r w:rsidR="00F67C6F">
        <w:rPr>
          <w:rFonts w:ascii="Garamond" w:hAnsi="Garamond"/>
          <w:szCs w:val="24"/>
        </w:rPr>
        <w:t>Haidt</w:t>
      </w:r>
      <w:proofErr w:type="spellEnd"/>
      <w:r w:rsidR="00F67C6F">
        <w:rPr>
          <w:rFonts w:ascii="Garamond" w:hAnsi="Garamond"/>
          <w:szCs w:val="24"/>
        </w:rPr>
        <w:t xml:space="preserve"> &amp; Baron </w:t>
      </w:r>
      <w:r w:rsidR="00AF412A" w:rsidRPr="00AF412A">
        <w:rPr>
          <w:rFonts w:ascii="Garamond" w:hAnsi="Garamond"/>
          <w:szCs w:val="24"/>
        </w:rPr>
        <w:t>1996</w:t>
      </w:r>
      <w:r w:rsidR="00F67C6F">
        <w:rPr>
          <w:rFonts w:ascii="Garamond" w:hAnsi="Garamond"/>
          <w:szCs w:val="24"/>
        </w:rPr>
        <w:t>,</w:t>
      </w:r>
      <w:r w:rsidR="00AF412A">
        <w:rPr>
          <w:rFonts w:ascii="Garamond" w:hAnsi="Garamond"/>
          <w:szCs w:val="24"/>
        </w:rPr>
        <w:t xml:space="preserve"> </w:t>
      </w:r>
      <w:proofErr w:type="spellStart"/>
      <w:r w:rsidR="00AF412A">
        <w:rPr>
          <w:rFonts w:ascii="Garamond" w:hAnsi="Garamond"/>
          <w:szCs w:val="24"/>
        </w:rPr>
        <w:t>Machery</w:t>
      </w:r>
      <w:proofErr w:type="spellEnd"/>
      <w:r w:rsidR="00AF412A">
        <w:rPr>
          <w:rFonts w:ascii="Garamond" w:hAnsi="Garamond"/>
          <w:szCs w:val="24"/>
        </w:rPr>
        <w:t xml:space="preserve"> et al. 2009, </w:t>
      </w:r>
      <w:proofErr w:type="spellStart"/>
      <w:r w:rsidR="00AF412A">
        <w:rPr>
          <w:rFonts w:ascii="Garamond" w:hAnsi="Garamond"/>
          <w:szCs w:val="24"/>
        </w:rPr>
        <w:t>Machery</w:t>
      </w:r>
      <w:proofErr w:type="spellEnd"/>
      <w:r w:rsidR="00AF412A">
        <w:rPr>
          <w:rFonts w:ascii="Garamond" w:hAnsi="Garamond"/>
          <w:szCs w:val="24"/>
        </w:rPr>
        <w:t xml:space="preserve"> et al. 2004, Swain et al. 2008, </w:t>
      </w:r>
      <w:proofErr w:type="spellStart"/>
      <w:r w:rsidR="000A52A6">
        <w:rPr>
          <w:rFonts w:ascii="Garamond" w:hAnsi="Garamond"/>
          <w:szCs w:val="24"/>
        </w:rPr>
        <w:t>Valdesolo</w:t>
      </w:r>
      <w:proofErr w:type="spellEnd"/>
      <w:r w:rsidR="000A52A6">
        <w:rPr>
          <w:rFonts w:ascii="Garamond" w:hAnsi="Garamond"/>
          <w:szCs w:val="24"/>
        </w:rPr>
        <w:t xml:space="preserve"> &amp; </w:t>
      </w:r>
      <w:proofErr w:type="spellStart"/>
      <w:r w:rsidR="000A52A6">
        <w:rPr>
          <w:rFonts w:ascii="Garamond" w:hAnsi="Garamond"/>
          <w:szCs w:val="24"/>
        </w:rPr>
        <w:t>DeSteno</w:t>
      </w:r>
      <w:proofErr w:type="spellEnd"/>
      <w:r w:rsidR="000A52A6">
        <w:rPr>
          <w:rFonts w:ascii="Garamond" w:hAnsi="Garamond"/>
          <w:szCs w:val="24"/>
        </w:rPr>
        <w:t xml:space="preserve"> </w:t>
      </w:r>
      <w:r w:rsidR="00AD288D">
        <w:rPr>
          <w:rFonts w:ascii="Garamond" w:hAnsi="Garamond"/>
          <w:szCs w:val="24"/>
        </w:rPr>
        <w:t>2007</w:t>
      </w:r>
      <w:r w:rsidR="00255697">
        <w:rPr>
          <w:rFonts w:ascii="Garamond" w:hAnsi="Garamond"/>
          <w:szCs w:val="24"/>
        </w:rPr>
        <w:t xml:space="preserve">, see also </w:t>
      </w:r>
      <w:proofErr w:type="spellStart"/>
      <w:r w:rsidR="00255697">
        <w:rPr>
          <w:rFonts w:ascii="Garamond" w:hAnsi="Garamond"/>
          <w:szCs w:val="24"/>
        </w:rPr>
        <w:t>Sinnott</w:t>
      </w:r>
      <w:proofErr w:type="spellEnd"/>
      <w:r w:rsidR="00255697">
        <w:rPr>
          <w:rFonts w:ascii="Garamond" w:hAnsi="Garamond"/>
          <w:szCs w:val="24"/>
        </w:rPr>
        <w:t xml:space="preserve">-Armstrong 2006 and </w:t>
      </w:r>
      <w:proofErr w:type="spellStart"/>
      <w:r w:rsidR="00255697">
        <w:rPr>
          <w:rFonts w:ascii="Garamond" w:hAnsi="Garamond"/>
          <w:szCs w:val="24"/>
        </w:rPr>
        <w:t>Stich</w:t>
      </w:r>
      <w:proofErr w:type="spellEnd"/>
      <w:r w:rsidR="00255697">
        <w:rPr>
          <w:rFonts w:ascii="Garamond" w:hAnsi="Garamond"/>
          <w:szCs w:val="24"/>
        </w:rPr>
        <w:t xml:space="preserve"> forthcoming for summaries</w:t>
      </w:r>
      <w:r w:rsidR="00C03C0C">
        <w:rPr>
          <w:rFonts w:ascii="Garamond" w:hAnsi="Garamond"/>
          <w:szCs w:val="24"/>
        </w:rPr>
        <w:t>)</w:t>
      </w:r>
      <w:r w:rsidR="00D40FD7">
        <w:rPr>
          <w:rFonts w:ascii="Garamond" w:hAnsi="Garamond"/>
          <w:szCs w:val="24"/>
        </w:rPr>
        <w:t xml:space="preserve">. </w:t>
      </w:r>
      <w:r w:rsidR="00CB337C">
        <w:rPr>
          <w:rFonts w:ascii="Garamond" w:hAnsi="Garamond"/>
          <w:szCs w:val="24"/>
        </w:rPr>
        <w:t>But if intuitions vary this widely and if they depend on seemingly irrelevant parameters, then we have good reason not to trust them.</w:t>
      </w:r>
      <w:r w:rsidR="00223B76">
        <w:rPr>
          <w:rStyle w:val="FootnoteReference"/>
          <w:rFonts w:ascii="Garamond" w:hAnsi="Garamond"/>
          <w:szCs w:val="24"/>
        </w:rPr>
        <w:footnoteReference w:id="1"/>
      </w:r>
    </w:p>
    <w:p w:rsidR="00AE3AA3" w:rsidRDefault="005B7C47" w:rsidP="00CB0961">
      <w:pPr>
        <w:spacing w:before="60" w:after="60" w:line="300" w:lineRule="exact"/>
        <w:ind w:firstLine="284"/>
        <w:jc w:val="both"/>
        <w:rPr>
          <w:rFonts w:ascii="Garamond" w:hAnsi="Garamond"/>
          <w:szCs w:val="24"/>
        </w:rPr>
      </w:pPr>
      <w:r>
        <w:rPr>
          <w:rFonts w:ascii="Garamond" w:hAnsi="Garamond"/>
          <w:szCs w:val="24"/>
        </w:rPr>
        <w:t xml:space="preserve">These </w:t>
      </w:r>
      <w:r w:rsidR="00CB337C">
        <w:rPr>
          <w:rFonts w:ascii="Garamond" w:hAnsi="Garamond"/>
          <w:szCs w:val="24"/>
        </w:rPr>
        <w:t xml:space="preserve">radical </w:t>
      </w:r>
      <w:r>
        <w:rPr>
          <w:rFonts w:ascii="Garamond" w:hAnsi="Garamond"/>
          <w:szCs w:val="24"/>
        </w:rPr>
        <w:t xml:space="preserve">conclusions have been questioned in </w:t>
      </w:r>
      <w:r w:rsidR="00223B76">
        <w:rPr>
          <w:rFonts w:ascii="Garamond" w:hAnsi="Garamond"/>
          <w:szCs w:val="24"/>
        </w:rPr>
        <w:t>various different</w:t>
      </w:r>
      <w:r>
        <w:rPr>
          <w:rFonts w:ascii="Garamond" w:hAnsi="Garamond"/>
          <w:szCs w:val="24"/>
        </w:rPr>
        <w:t xml:space="preserve"> ways</w:t>
      </w:r>
      <w:r w:rsidR="00223B76">
        <w:rPr>
          <w:rFonts w:ascii="Garamond" w:hAnsi="Garamond"/>
          <w:szCs w:val="24"/>
        </w:rPr>
        <w:t xml:space="preserve">, both from naturalist (cp. </w:t>
      </w:r>
      <w:proofErr w:type="spellStart"/>
      <w:r w:rsidR="00223B76">
        <w:rPr>
          <w:rFonts w:ascii="Garamond" w:hAnsi="Garamond"/>
          <w:szCs w:val="24"/>
        </w:rPr>
        <w:t>Kornblith</w:t>
      </w:r>
      <w:proofErr w:type="spellEnd"/>
      <w:r w:rsidR="00223B76">
        <w:rPr>
          <w:rFonts w:ascii="Garamond" w:hAnsi="Garamond"/>
          <w:szCs w:val="24"/>
        </w:rPr>
        <w:t>, this volume) and from autonomist perspectives:</w:t>
      </w:r>
      <w:r>
        <w:rPr>
          <w:rFonts w:ascii="Garamond" w:hAnsi="Garamond"/>
          <w:szCs w:val="24"/>
        </w:rPr>
        <w:t xml:space="preserve"> Maybe the variation of intuitions is not such a big problem as long as these variations are only on the surface and there is some deep common denominator between them</w:t>
      </w:r>
      <w:r w:rsidR="00CB337C">
        <w:rPr>
          <w:rFonts w:ascii="Garamond" w:hAnsi="Garamond"/>
          <w:szCs w:val="24"/>
        </w:rPr>
        <w:t xml:space="preserve"> (</w:t>
      </w:r>
      <w:proofErr w:type="spellStart"/>
      <w:r w:rsidR="00CB337C">
        <w:rPr>
          <w:rFonts w:ascii="Garamond" w:hAnsi="Garamond"/>
          <w:szCs w:val="24"/>
        </w:rPr>
        <w:t>Kauppinen</w:t>
      </w:r>
      <w:proofErr w:type="spellEnd"/>
      <w:r w:rsidR="00CB337C">
        <w:rPr>
          <w:rFonts w:ascii="Garamond" w:hAnsi="Garamond"/>
          <w:szCs w:val="24"/>
        </w:rPr>
        <w:t xml:space="preserve"> 2007, see also Sosa 2006)</w:t>
      </w:r>
      <w:r>
        <w:rPr>
          <w:rFonts w:ascii="Garamond" w:hAnsi="Garamond"/>
          <w:szCs w:val="24"/>
        </w:rPr>
        <w:t xml:space="preserve">. More importantly, it could be argued that those who </w:t>
      </w:r>
      <w:r w:rsidR="00D82631">
        <w:rPr>
          <w:rFonts w:ascii="Garamond" w:hAnsi="Garamond"/>
          <w:szCs w:val="24"/>
        </w:rPr>
        <w:t xml:space="preserve">push </w:t>
      </w:r>
      <w:r>
        <w:rPr>
          <w:rFonts w:ascii="Garamond" w:hAnsi="Garamond"/>
          <w:szCs w:val="24"/>
        </w:rPr>
        <w:t xml:space="preserve">or these radical conclusions in fact use reliable intuitions for establishing the variations of our intuitions, thereby defeating their own claim (Liao 2008). </w:t>
      </w:r>
    </w:p>
    <w:p w:rsidR="005B7C47" w:rsidRDefault="00AE3AA3" w:rsidP="00BD5DFA">
      <w:pPr>
        <w:spacing w:before="60" w:after="60" w:line="300" w:lineRule="exact"/>
        <w:ind w:firstLine="284"/>
        <w:jc w:val="both"/>
        <w:rPr>
          <w:rFonts w:ascii="Garamond" w:hAnsi="Garamond"/>
          <w:szCs w:val="24"/>
        </w:rPr>
      </w:pPr>
      <w:r>
        <w:rPr>
          <w:rFonts w:ascii="Garamond" w:hAnsi="Garamond"/>
          <w:szCs w:val="24"/>
        </w:rPr>
        <w:t xml:space="preserve">Without analyzing these arguments in detail, it needs to be noted that we have independent (and not particularly novel) reasons for mistrusting the reliability of our intuitions. </w:t>
      </w:r>
      <w:r w:rsidR="00A65992">
        <w:rPr>
          <w:rFonts w:ascii="Garamond" w:hAnsi="Garamond"/>
          <w:szCs w:val="24"/>
        </w:rPr>
        <w:t xml:space="preserve">In fact, it would be extremely surprising if </w:t>
      </w:r>
      <w:r w:rsidR="00384842">
        <w:rPr>
          <w:rFonts w:ascii="Garamond" w:hAnsi="Garamond"/>
          <w:szCs w:val="24"/>
        </w:rPr>
        <w:t xml:space="preserve">all </w:t>
      </w:r>
      <w:r w:rsidR="00A65992">
        <w:rPr>
          <w:rFonts w:ascii="Garamond" w:hAnsi="Garamond"/>
          <w:szCs w:val="24"/>
        </w:rPr>
        <w:t>our intuitions were reliable</w:t>
      </w:r>
      <w:r w:rsidR="00D67DDD">
        <w:rPr>
          <w:rFonts w:ascii="Garamond" w:hAnsi="Garamond"/>
          <w:szCs w:val="24"/>
        </w:rPr>
        <w:t xml:space="preserve"> in all contexts</w:t>
      </w:r>
      <w:r w:rsidR="00A65992">
        <w:rPr>
          <w:rFonts w:ascii="Garamond" w:hAnsi="Garamond"/>
          <w:szCs w:val="24"/>
        </w:rPr>
        <w:t xml:space="preserve">. </w:t>
      </w:r>
      <w:r w:rsidR="007C5EB8">
        <w:rPr>
          <w:rFonts w:ascii="Garamond" w:hAnsi="Garamond"/>
          <w:szCs w:val="24"/>
        </w:rPr>
        <w:t xml:space="preserve">Our minds evolved to get most things approximately right most of the time. They did not evolve to get all things completely right all the time. </w:t>
      </w:r>
      <w:r w:rsidR="005A41AE">
        <w:rPr>
          <w:rFonts w:ascii="Garamond" w:hAnsi="Garamond"/>
          <w:szCs w:val="24"/>
        </w:rPr>
        <w:t xml:space="preserve">Take folk chemistry. Most of us would say that if we add some transparent liquid to another transparent liquid, we </w:t>
      </w:r>
      <w:r w:rsidR="00CB337C">
        <w:rPr>
          <w:rFonts w:ascii="Garamond" w:hAnsi="Garamond"/>
          <w:szCs w:val="24"/>
        </w:rPr>
        <w:t xml:space="preserve">will </w:t>
      </w:r>
      <w:r w:rsidR="005A41AE">
        <w:rPr>
          <w:rFonts w:ascii="Garamond" w:hAnsi="Garamond"/>
          <w:szCs w:val="24"/>
        </w:rPr>
        <w:t>get a transparent liquid. This is true in the overwhelming majority of cases. But not always. If we add s</w:t>
      </w:r>
      <w:r w:rsidR="002A65A5">
        <w:rPr>
          <w:rFonts w:ascii="Garamond" w:hAnsi="Garamond"/>
          <w:szCs w:val="24"/>
        </w:rPr>
        <w:t xml:space="preserve">ome water to a glass of </w:t>
      </w:r>
      <w:proofErr w:type="spellStart"/>
      <w:r w:rsidR="002A65A5" w:rsidRPr="007B030A">
        <w:rPr>
          <w:rFonts w:ascii="Garamond" w:hAnsi="Garamond"/>
          <w:szCs w:val="24"/>
        </w:rPr>
        <w:t>pastis</w:t>
      </w:r>
      <w:proofErr w:type="spellEnd"/>
      <w:r w:rsidR="005A41AE">
        <w:rPr>
          <w:rFonts w:ascii="Garamond" w:hAnsi="Garamond"/>
          <w:szCs w:val="24"/>
        </w:rPr>
        <w:t>, we get an opaq</w:t>
      </w:r>
      <w:r w:rsidR="00CB0961">
        <w:rPr>
          <w:rFonts w:ascii="Garamond" w:hAnsi="Garamond"/>
          <w:szCs w:val="24"/>
        </w:rPr>
        <w:t>ue liquid (the same goes for ouz</w:t>
      </w:r>
      <w:r w:rsidR="005A41AE">
        <w:rPr>
          <w:rFonts w:ascii="Garamond" w:hAnsi="Garamond"/>
          <w:szCs w:val="24"/>
        </w:rPr>
        <w:t xml:space="preserve">o, </w:t>
      </w:r>
      <w:proofErr w:type="spellStart"/>
      <w:r w:rsidR="005A41AE">
        <w:rPr>
          <w:rFonts w:ascii="Garamond" w:hAnsi="Garamond"/>
          <w:szCs w:val="24"/>
        </w:rPr>
        <w:t>sambucca</w:t>
      </w:r>
      <w:proofErr w:type="spellEnd"/>
      <w:r w:rsidR="005A41AE">
        <w:rPr>
          <w:rFonts w:ascii="Garamond" w:hAnsi="Garamond"/>
          <w:szCs w:val="24"/>
        </w:rPr>
        <w:t xml:space="preserve">, </w:t>
      </w:r>
      <w:proofErr w:type="spellStart"/>
      <w:r w:rsidR="005A41AE">
        <w:rPr>
          <w:rFonts w:ascii="Garamond" w:hAnsi="Garamond"/>
          <w:szCs w:val="24"/>
        </w:rPr>
        <w:t>raki</w:t>
      </w:r>
      <w:proofErr w:type="spellEnd"/>
      <w:r w:rsidR="005A41AE">
        <w:rPr>
          <w:rFonts w:ascii="Garamond" w:hAnsi="Garamond"/>
          <w:szCs w:val="24"/>
        </w:rPr>
        <w:t xml:space="preserve">, etc). </w:t>
      </w:r>
      <w:r w:rsidR="001E1C8F">
        <w:rPr>
          <w:rFonts w:ascii="Garamond" w:hAnsi="Garamond"/>
          <w:szCs w:val="24"/>
        </w:rPr>
        <w:t xml:space="preserve">And folk chemistry is not an isolated example. We have misleading intuitions about what we see. As the </w:t>
      </w:r>
      <w:proofErr w:type="spellStart"/>
      <w:r w:rsidR="001E1C8F">
        <w:rPr>
          <w:rFonts w:ascii="Garamond" w:hAnsi="Garamond"/>
          <w:szCs w:val="24"/>
        </w:rPr>
        <w:t>inattentional</w:t>
      </w:r>
      <w:proofErr w:type="spellEnd"/>
      <w:r w:rsidR="001E1C8F">
        <w:rPr>
          <w:rFonts w:ascii="Garamond" w:hAnsi="Garamond"/>
          <w:szCs w:val="24"/>
        </w:rPr>
        <w:t xml:space="preserve"> blindness literature shows, we are aware of a very small proportion of the features </w:t>
      </w:r>
      <w:r w:rsidR="001E1C8F">
        <w:rPr>
          <w:rFonts w:ascii="Garamond" w:hAnsi="Garamond"/>
          <w:szCs w:val="24"/>
        </w:rPr>
        <w:lastRenderedPageBreak/>
        <w:t>of the visual scene in front of us</w:t>
      </w:r>
      <w:r w:rsidR="00994C63">
        <w:rPr>
          <w:rFonts w:ascii="Garamond" w:hAnsi="Garamond"/>
          <w:szCs w:val="24"/>
        </w:rPr>
        <w:t xml:space="preserve"> (Simmons-</w:t>
      </w:r>
      <w:proofErr w:type="spellStart"/>
      <w:r w:rsidR="00994C63">
        <w:rPr>
          <w:rFonts w:ascii="Garamond" w:hAnsi="Garamond"/>
          <w:szCs w:val="24"/>
        </w:rPr>
        <w:t>Chabris</w:t>
      </w:r>
      <w:proofErr w:type="spellEnd"/>
      <w:r w:rsidR="00994C63">
        <w:rPr>
          <w:rFonts w:ascii="Garamond" w:hAnsi="Garamond"/>
          <w:szCs w:val="24"/>
        </w:rPr>
        <w:t xml:space="preserve"> 1999, Mach-Rock 1998</w:t>
      </w:r>
      <w:r w:rsidR="00DD5368">
        <w:rPr>
          <w:rFonts w:ascii="Garamond" w:hAnsi="Garamond"/>
          <w:szCs w:val="24"/>
        </w:rPr>
        <w:t xml:space="preserve">, </w:t>
      </w:r>
      <w:proofErr w:type="spellStart"/>
      <w:r w:rsidR="00DD5368">
        <w:rPr>
          <w:rFonts w:ascii="Garamond" w:hAnsi="Garamond"/>
          <w:szCs w:val="24"/>
        </w:rPr>
        <w:t>Nanay</w:t>
      </w:r>
      <w:proofErr w:type="spellEnd"/>
      <w:r w:rsidR="00DD5368">
        <w:rPr>
          <w:rFonts w:ascii="Garamond" w:hAnsi="Garamond"/>
          <w:szCs w:val="24"/>
        </w:rPr>
        <w:t xml:space="preserve"> 2010a</w:t>
      </w:r>
      <w:r w:rsidR="00994C63">
        <w:rPr>
          <w:rFonts w:ascii="Garamond" w:hAnsi="Garamond"/>
          <w:szCs w:val="24"/>
        </w:rPr>
        <w:t>)</w:t>
      </w:r>
      <w:r w:rsidR="001E1C8F">
        <w:rPr>
          <w:rFonts w:ascii="Garamond" w:hAnsi="Garamond"/>
          <w:szCs w:val="24"/>
        </w:rPr>
        <w:t xml:space="preserve">. Nonetheless, most of us would say that </w:t>
      </w:r>
      <w:r w:rsidR="00CB337C">
        <w:rPr>
          <w:rFonts w:ascii="Garamond" w:hAnsi="Garamond"/>
          <w:szCs w:val="24"/>
        </w:rPr>
        <w:t xml:space="preserve">we are fully aware of the entire scene </w:t>
      </w:r>
      <w:r w:rsidR="001E1C8F">
        <w:rPr>
          <w:rFonts w:ascii="Garamond" w:hAnsi="Garamond"/>
          <w:szCs w:val="24"/>
        </w:rPr>
        <w:t xml:space="preserve">we are looking at. </w:t>
      </w:r>
      <w:r w:rsidR="005C7D9A">
        <w:rPr>
          <w:rFonts w:ascii="Garamond" w:hAnsi="Garamond"/>
          <w:szCs w:val="24"/>
        </w:rPr>
        <w:t xml:space="preserve">As folk chemistry is a bad guide to the truths about </w:t>
      </w:r>
      <w:r w:rsidR="00260F5E">
        <w:rPr>
          <w:rFonts w:ascii="Garamond" w:hAnsi="Garamond"/>
          <w:szCs w:val="24"/>
        </w:rPr>
        <w:t xml:space="preserve">the </w:t>
      </w:r>
      <w:r w:rsidR="005C7D9A">
        <w:rPr>
          <w:rFonts w:ascii="Garamond" w:hAnsi="Garamond"/>
          <w:szCs w:val="24"/>
        </w:rPr>
        <w:t>chemi</w:t>
      </w:r>
      <w:r w:rsidR="00260F5E">
        <w:rPr>
          <w:rFonts w:ascii="Garamond" w:hAnsi="Garamond"/>
          <w:szCs w:val="24"/>
        </w:rPr>
        <w:t>cal composition of the world</w:t>
      </w:r>
      <w:r w:rsidR="005C7D9A">
        <w:rPr>
          <w:rFonts w:ascii="Garamond" w:hAnsi="Garamond"/>
          <w:szCs w:val="24"/>
        </w:rPr>
        <w:t xml:space="preserve">, folk psychology is also a bad guide to the </w:t>
      </w:r>
      <w:r w:rsidR="00F019C7">
        <w:rPr>
          <w:rFonts w:ascii="Garamond" w:hAnsi="Garamond"/>
          <w:szCs w:val="24"/>
        </w:rPr>
        <w:t xml:space="preserve">truths </w:t>
      </w:r>
      <w:r w:rsidR="00260F5E">
        <w:rPr>
          <w:rFonts w:ascii="Garamond" w:hAnsi="Garamond"/>
          <w:szCs w:val="24"/>
        </w:rPr>
        <w:t xml:space="preserve">about how the mind works. </w:t>
      </w:r>
    </w:p>
    <w:p w:rsidR="00342543" w:rsidRPr="00282356" w:rsidRDefault="00342543" w:rsidP="00CB0961">
      <w:pPr>
        <w:spacing w:before="60" w:after="60" w:line="300" w:lineRule="exact"/>
        <w:ind w:firstLine="284"/>
        <w:jc w:val="both"/>
        <w:rPr>
          <w:rFonts w:ascii="Garamond" w:hAnsi="Garamond"/>
          <w:szCs w:val="24"/>
        </w:rPr>
      </w:pPr>
      <w:r>
        <w:rPr>
          <w:rFonts w:ascii="Garamond" w:hAnsi="Garamond"/>
          <w:szCs w:val="24"/>
        </w:rPr>
        <w:t xml:space="preserve">In general, we should not infer ‘P’ from ‘I have the intuition that P’ and we should not infer ‘P’ from ‘hundreds of people have the intuition that P’ either. </w:t>
      </w:r>
      <w:r w:rsidR="0082436C">
        <w:rPr>
          <w:rFonts w:ascii="Garamond" w:hAnsi="Garamond"/>
          <w:szCs w:val="24"/>
        </w:rPr>
        <w:t xml:space="preserve">I do not take this to be a particularly controversial claim and, importantly, I do not think that either classical conceptual analysis or the non-radical version of experimental philosophy routinely rely on inferences of this kind. The question I would like to explore is about the nature of the relation between these two claims, that is, ‘hundreds of people have the intuition that P’ and ‘P’, </w:t>
      </w:r>
      <w:r w:rsidR="00D93946">
        <w:rPr>
          <w:rFonts w:ascii="Garamond" w:hAnsi="Garamond"/>
          <w:szCs w:val="24"/>
        </w:rPr>
        <w:t>in the framework of experimental philosophy</w:t>
      </w:r>
      <w:r w:rsidR="0082436C">
        <w:rPr>
          <w:rFonts w:ascii="Garamond" w:hAnsi="Garamond"/>
          <w:szCs w:val="24"/>
        </w:rPr>
        <w:t xml:space="preserve">. The experiments will deliver claims of the former kind. The question is: </w:t>
      </w:r>
      <w:r w:rsidR="006440EE">
        <w:rPr>
          <w:rFonts w:ascii="Garamond" w:hAnsi="Garamond"/>
          <w:szCs w:val="24"/>
        </w:rPr>
        <w:t>H</w:t>
      </w:r>
      <w:r w:rsidR="0082436C">
        <w:rPr>
          <w:rFonts w:ascii="Garamond" w:hAnsi="Garamond"/>
          <w:szCs w:val="24"/>
        </w:rPr>
        <w:t xml:space="preserve">ow </w:t>
      </w:r>
      <w:r w:rsidR="006440EE">
        <w:rPr>
          <w:rFonts w:ascii="Garamond" w:hAnsi="Garamond"/>
          <w:szCs w:val="24"/>
        </w:rPr>
        <w:t xml:space="preserve">can and should </w:t>
      </w:r>
      <w:r w:rsidR="0082436C">
        <w:rPr>
          <w:rFonts w:ascii="Garamond" w:hAnsi="Garamond"/>
          <w:szCs w:val="24"/>
        </w:rPr>
        <w:t>these claims be used to arrive at claims of the latter kind</w:t>
      </w:r>
      <w:r w:rsidR="006440EE">
        <w:rPr>
          <w:rFonts w:ascii="Garamond" w:hAnsi="Garamond"/>
          <w:szCs w:val="24"/>
        </w:rPr>
        <w:t>?</w:t>
      </w:r>
      <w:r w:rsidR="00CB0961">
        <w:rPr>
          <w:rFonts w:ascii="Garamond" w:hAnsi="Garamond"/>
          <w:szCs w:val="24"/>
        </w:rPr>
        <w:t xml:space="preserve"> </w:t>
      </w:r>
      <w:r w:rsidR="0082436C">
        <w:rPr>
          <w:rFonts w:ascii="Garamond" w:hAnsi="Garamond"/>
          <w:szCs w:val="24"/>
        </w:rPr>
        <w:t xml:space="preserve">And this brings us to the question of naturalism. </w:t>
      </w:r>
    </w:p>
    <w:p w:rsidR="00282356" w:rsidRPr="00282356" w:rsidRDefault="00282356" w:rsidP="00CB0961">
      <w:pPr>
        <w:spacing w:before="60" w:after="60" w:line="300" w:lineRule="exact"/>
        <w:jc w:val="both"/>
        <w:rPr>
          <w:rFonts w:ascii="Garamond" w:hAnsi="Garamond"/>
          <w:szCs w:val="24"/>
        </w:rPr>
      </w:pPr>
    </w:p>
    <w:p w:rsidR="00282356" w:rsidRPr="00282356" w:rsidRDefault="00282356" w:rsidP="00CB0961">
      <w:pPr>
        <w:numPr>
          <w:ilvl w:val="0"/>
          <w:numId w:val="19"/>
        </w:numPr>
        <w:spacing w:before="60" w:after="60" w:line="300" w:lineRule="exact"/>
        <w:ind w:left="284" w:hanging="284"/>
        <w:jc w:val="both"/>
        <w:rPr>
          <w:rFonts w:ascii="Garamond" w:hAnsi="Garamond"/>
          <w:szCs w:val="24"/>
        </w:rPr>
      </w:pPr>
      <w:r>
        <w:rPr>
          <w:rFonts w:ascii="Garamond" w:hAnsi="Garamond"/>
          <w:b/>
          <w:szCs w:val="24"/>
        </w:rPr>
        <w:t>What is naturalism</w:t>
      </w:r>
      <w:r w:rsidR="008305F5">
        <w:rPr>
          <w:rFonts w:ascii="Garamond" w:hAnsi="Garamond"/>
          <w:b/>
          <w:szCs w:val="24"/>
        </w:rPr>
        <w:t xml:space="preserve">? </w:t>
      </w:r>
    </w:p>
    <w:p w:rsidR="00331170" w:rsidRDefault="00990757" w:rsidP="00CB0961">
      <w:pPr>
        <w:spacing w:before="60" w:after="60" w:line="300" w:lineRule="exact"/>
        <w:jc w:val="both"/>
        <w:rPr>
          <w:rFonts w:ascii="Garamond" w:hAnsi="Garamond"/>
          <w:szCs w:val="24"/>
        </w:rPr>
      </w:pPr>
      <w:r w:rsidRPr="00990757">
        <w:rPr>
          <w:rFonts w:ascii="Garamond" w:hAnsi="Garamond"/>
          <w:szCs w:val="24"/>
        </w:rPr>
        <w:t xml:space="preserve">The most important naturalist slogan since </w:t>
      </w:r>
      <w:proofErr w:type="spellStart"/>
      <w:r w:rsidRPr="00990757">
        <w:rPr>
          <w:rFonts w:ascii="Garamond" w:hAnsi="Garamond"/>
          <w:szCs w:val="24"/>
        </w:rPr>
        <w:t>Quine</w:t>
      </w:r>
      <w:proofErr w:type="spellEnd"/>
      <w:r w:rsidRPr="00990757">
        <w:rPr>
          <w:rFonts w:ascii="Garamond" w:hAnsi="Garamond"/>
          <w:szCs w:val="24"/>
        </w:rPr>
        <w:t xml:space="preserve"> has been </w:t>
      </w:r>
      <w:r w:rsidR="00254A35">
        <w:rPr>
          <w:rFonts w:ascii="Garamond" w:hAnsi="Garamond"/>
          <w:szCs w:val="24"/>
        </w:rPr>
        <w:t xml:space="preserve">that philosophy should be </w:t>
      </w:r>
      <w:r w:rsidRPr="00990757">
        <w:rPr>
          <w:rFonts w:ascii="Garamond" w:hAnsi="Garamond"/>
          <w:szCs w:val="24"/>
        </w:rPr>
        <w:t>continu</w:t>
      </w:r>
      <w:r w:rsidR="00254A35">
        <w:rPr>
          <w:rFonts w:ascii="Garamond" w:hAnsi="Garamond"/>
          <w:szCs w:val="24"/>
        </w:rPr>
        <w:t xml:space="preserve">ous with </w:t>
      </w:r>
      <w:r w:rsidRPr="00990757">
        <w:rPr>
          <w:rFonts w:ascii="Garamond" w:hAnsi="Garamond"/>
          <w:szCs w:val="24"/>
        </w:rPr>
        <w:t xml:space="preserve">science. </w:t>
      </w:r>
      <w:r w:rsidR="003D0A56">
        <w:rPr>
          <w:rFonts w:ascii="Garamond" w:hAnsi="Garamond"/>
          <w:szCs w:val="24"/>
        </w:rPr>
        <w:t>As he says, “</w:t>
      </w:r>
      <w:r w:rsidR="003D0A56" w:rsidRPr="003D0A56">
        <w:rPr>
          <w:rFonts w:ascii="Garamond" w:hAnsi="Garamond"/>
          <w:szCs w:val="24"/>
        </w:rPr>
        <w:t>I admit to naturalism and even glory in it. This means banishing the dream of a first philosophy and pursuing philosophy rather as a part of one’s system of the world, cont</w:t>
      </w:r>
      <w:r w:rsidR="003D0A56">
        <w:rPr>
          <w:rFonts w:ascii="Garamond" w:hAnsi="Garamond"/>
          <w:szCs w:val="24"/>
        </w:rPr>
        <w:t>inuous with the rest of science</w:t>
      </w:r>
      <w:r w:rsidR="003D0A56" w:rsidRPr="003D0A56">
        <w:rPr>
          <w:rFonts w:ascii="Garamond" w:hAnsi="Garamond"/>
          <w:szCs w:val="24"/>
        </w:rPr>
        <w:t>”</w:t>
      </w:r>
      <w:r w:rsidR="0014385B">
        <w:rPr>
          <w:rFonts w:ascii="Garamond" w:hAnsi="Garamond"/>
          <w:szCs w:val="24"/>
        </w:rPr>
        <w:t xml:space="preserve"> (</w:t>
      </w:r>
      <w:proofErr w:type="spellStart"/>
      <w:r w:rsidR="0014385B">
        <w:rPr>
          <w:rFonts w:ascii="Garamond" w:hAnsi="Garamond"/>
          <w:szCs w:val="24"/>
        </w:rPr>
        <w:t>Quine</w:t>
      </w:r>
      <w:proofErr w:type="spellEnd"/>
      <w:r w:rsidR="0014385B">
        <w:rPr>
          <w:rFonts w:ascii="Garamond" w:hAnsi="Garamond"/>
          <w:szCs w:val="24"/>
        </w:rPr>
        <w:t xml:space="preserve"> 1984, pp. 430-431)</w:t>
      </w:r>
      <w:r w:rsidR="003D0A56">
        <w:rPr>
          <w:rFonts w:ascii="Garamond" w:hAnsi="Garamond"/>
          <w:szCs w:val="24"/>
        </w:rPr>
        <w:t xml:space="preserve">. </w:t>
      </w:r>
      <w:r w:rsidR="0049766A">
        <w:rPr>
          <w:rFonts w:ascii="Garamond" w:hAnsi="Garamond"/>
          <w:szCs w:val="24"/>
        </w:rPr>
        <w:t xml:space="preserve">Unfortunately, it is not entirely clear what this is supposed to mean. </w:t>
      </w:r>
    </w:p>
    <w:p w:rsidR="0049766A" w:rsidRDefault="00B32DA3" w:rsidP="00CB0961">
      <w:pPr>
        <w:spacing w:before="60" w:after="60" w:line="300" w:lineRule="exact"/>
        <w:ind w:firstLine="284"/>
        <w:jc w:val="both"/>
        <w:rPr>
          <w:rFonts w:ascii="Garamond" w:hAnsi="Garamond"/>
          <w:szCs w:val="24"/>
        </w:rPr>
      </w:pPr>
      <w:r>
        <w:rPr>
          <w:rFonts w:ascii="Garamond" w:hAnsi="Garamond"/>
          <w:szCs w:val="24"/>
        </w:rPr>
        <w:t xml:space="preserve">One thing it may mean is that </w:t>
      </w:r>
      <w:r w:rsidR="00331170">
        <w:rPr>
          <w:rFonts w:ascii="Garamond" w:hAnsi="Garamond"/>
          <w:szCs w:val="24"/>
        </w:rPr>
        <w:t xml:space="preserve">philosophy should not postulate the existence of supernatural entities. This is not a sense of naturalism that I am interested in here. This concept of metaphysical naturalism is often contrasted with a methodological one: philosophy should use similar methods as science uses. This is a more </w:t>
      </w:r>
      <w:r w:rsidR="009123CA">
        <w:rPr>
          <w:rFonts w:ascii="Garamond" w:hAnsi="Garamond"/>
          <w:szCs w:val="24"/>
        </w:rPr>
        <w:t>relevant</w:t>
      </w:r>
      <w:r w:rsidR="00331170">
        <w:rPr>
          <w:rFonts w:ascii="Garamond" w:hAnsi="Garamond"/>
          <w:szCs w:val="24"/>
        </w:rPr>
        <w:t xml:space="preserve"> notion, but we need to proceed with care to see what this entails. </w:t>
      </w:r>
      <w:r>
        <w:rPr>
          <w:rFonts w:ascii="Garamond" w:hAnsi="Garamond"/>
          <w:szCs w:val="24"/>
        </w:rPr>
        <w:t xml:space="preserve">Those who interpret the research program of experimental philosophy as naturalist presumably have </w:t>
      </w:r>
      <w:r w:rsidR="00331170">
        <w:rPr>
          <w:rFonts w:ascii="Garamond" w:hAnsi="Garamond"/>
          <w:szCs w:val="24"/>
        </w:rPr>
        <w:t xml:space="preserve">a version of </w:t>
      </w:r>
      <w:r>
        <w:rPr>
          <w:rFonts w:ascii="Garamond" w:hAnsi="Garamond"/>
          <w:szCs w:val="24"/>
        </w:rPr>
        <w:t xml:space="preserve">this interpretation in mind. </w:t>
      </w:r>
      <w:r w:rsidR="00331170">
        <w:rPr>
          <w:rFonts w:ascii="Garamond" w:hAnsi="Garamond"/>
          <w:szCs w:val="24"/>
        </w:rPr>
        <w:t xml:space="preserve">Both scientists and experimental philosophers do experiments – they have the same methodology then, which makes the endeavor of experimental philosophy naturalistic. </w:t>
      </w:r>
      <w:r>
        <w:rPr>
          <w:rFonts w:ascii="Garamond" w:hAnsi="Garamond"/>
          <w:szCs w:val="24"/>
        </w:rPr>
        <w:t xml:space="preserve">But it is important to note that this </w:t>
      </w:r>
      <w:r w:rsidR="00327770">
        <w:rPr>
          <w:rFonts w:ascii="Garamond" w:hAnsi="Garamond"/>
          <w:szCs w:val="24"/>
        </w:rPr>
        <w:t xml:space="preserve">way of thinking about naturalism </w:t>
      </w:r>
      <w:r>
        <w:rPr>
          <w:rFonts w:ascii="Garamond" w:hAnsi="Garamond"/>
          <w:szCs w:val="24"/>
        </w:rPr>
        <w:t xml:space="preserve">will not do. We can </w:t>
      </w:r>
      <w:r w:rsidR="00327770">
        <w:rPr>
          <w:rFonts w:ascii="Garamond" w:hAnsi="Garamond"/>
          <w:szCs w:val="24"/>
        </w:rPr>
        <w:t xml:space="preserve">at least in principle </w:t>
      </w:r>
      <w:r>
        <w:rPr>
          <w:rFonts w:ascii="Garamond" w:hAnsi="Garamond"/>
          <w:szCs w:val="24"/>
        </w:rPr>
        <w:t>use empirical results or even co</w:t>
      </w:r>
      <w:r w:rsidR="00254A35">
        <w:rPr>
          <w:rFonts w:ascii="Garamond" w:hAnsi="Garamond"/>
          <w:szCs w:val="24"/>
        </w:rPr>
        <w:t>nduct experiments in order to try to establish</w:t>
      </w:r>
      <w:r>
        <w:rPr>
          <w:rFonts w:ascii="Garamond" w:hAnsi="Garamond"/>
          <w:szCs w:val="24"/>
        </w:rPr>
        <w:t xml:space="preserve"> that, say, the mind cannot be explained in a naturalized manner. Hence, similarity of methodology between the sciences and philosophy does not guarantee </w:t>
      </w:r>
      <w:r w:rsidR="00E93AC7">
        <w:rPr>
          <w:rFonts w:ascii="Garamond" w:hAnsi="Garamond"/>
          <w:szCs w:val="24"/>
        </w:rPr>
        <w:t xml:space="preserve">naturalism. For a coherent account of what is meant by naturalism, we need to look further. </w:t>
      </w:r>
    </w:p>
    <w:p w:rsidR="00E93AC7" w:rsidRDefault="00E93AC7" w:rsidP="003A50BC">
      <w:pPr>
        <w:spacing w:before="60" w:after="60" w:line="300" w:lineRule="exact"/>
        <w:ind w:firstLine="284"/>
        <w:jc w:val="both"/>
        <w:rPr>
          <w:rFonts w:ascii="Garamond" w:hAnsi="Garamond"/>
          <w:szCs w:val="24"/>
        </w:rPr>
      </w:pPr>
      <w:r>
        <w:rPr>
          <w:rFonts w:ascii="Garamond" w:hAnsi="Garamond"/>
          <w:szCs w:val="24"/>
        </w:rPr>
        <w:t xml:space="preserve">I will examine the question of naturalism in the context of philosophy of action and then generalize the results </w:t>
      </w:r>
      <w:r w:rsidR="006440EE">
        <w:rPr>
          <w:rFonts w:ascii="Garamond" w:hAnsi="Garamond"/>
          <w:szCs w:val="24"/>
        </w:rPr>
        <w:t xml:space="preserve">to </w:t>
      </w:r>
      <w:r>
        <w:rPr>
          <w:rFonts w:ascii="Garamond" w:hAnsi="Garamond"/>
          <w:szCs w:val="24"/>
        </w:rPr>
        <w:t>philosophy in general</w:t>
      </w:r>
      <w:r w:rsidR="00417663">
        <w:rPr>
          <w:rFonts w:ascii="Garamond" w:hAnsi="Garamond"/>
          <w:szCs w:val="24"/>
        </w:rPr>
        <w:t xml:space="preserve"> (see also </w:t>
      </w:r>
      <w:proofErr w:type="spellStart"/>
      <w:r w:rsidR="00417663">
        <w:rPr>
          <w:rFonts w:ascii="Garamond" w:hAnsi="Garamond"/>
          <w:szCs w:val="24"/>
        </w:rPr>
        <w:t>Nanay</w:t>
      </w:r>
      <w:proofErr w:type="spellEnd"/>
      <w:r w:rsidR="00417663">
        <w:rPr>
          <w:rFonts w:ascii="Garamond" w:hAnsi="Garamond"/>
          <w:szCs w:val="24"/>
        </w:rPr>
        <w:t xml:space="preserve"> forthcoming)</w:t>
      </w:r>
      <w:r>
        <w:rPr>
          <w:rFonts w:ascii="Garamond" w:hAnsi="Garamond"/>
          <w:szCs w:val="24"/>
        </w:rPr>
        <w:t xml:space="preserve">. I chose philosophy of action because there has been a lot of discussion in the last three decades on </w:t>
      </w:r>
      <w:r w:rsidR="00D82631" w:rsidRPr="00D82631">
        <w:rPr>
          <w:rFonts w:ascii="Garamond" w:hAnsi="Garamond"/>
          <w:szCs w:val="24"/>
        </w:rPr>
        <w:t>what shape or form naturalized philosophy of action may take</w:t>
      </w:r>
      <w:r w:rsidR="003A50BC">
        <w:rPr>
          <w:rFonts w:ascii="Garamond" w:hAnsi="Garamond"/>
          <w:szCs w:val="24"/>
        </w:rPr>
        <w:t>,</w:t>
      </w:r>
      <w:r w:rsidR="00D82631" w:rsidRPr="00D82631">
        <w:rPr>
          <w:rFonts w:ascii="Garamond" w:hAnsi="Garamond"/>
          <w:szCs w:val="24"/>
        </w:rPr>
        <w:t xml:space="preserve"> </w:t>
      </w:r>
      <w:r>
        <w:rPr>
          <w:rFonts w:ascii="Garamond" w:hAnsi="Garamond"/>
          <w:szCs w:val="24"/>
        </w:rPr>
        <w:t xml:space="preserve">and also because </w:t>
      </w:r>
      <w:r w:rsidR="003A50BC">
        <w:rPr>
          <w:rFonts w:ascii="Garamond" w:hAnsi="Garamond"/>
          <w:szCs w:val="24"/>
        </w:rPr>
        <w:t xml:space="preserve">the experimental philosophy of action constitutes </w:t>
      </w:r>
      <w:r w:rsidR="00D82631">
        <w:rPr>
          <w:rFonts w:ascii="Garamond" w:hAnsi="Garamond"/>
          <w:szCs w:val="24"/>
        </w:rPr>
        <w:t>a particularly well</w:t>
      </w:r>
      <w:r>
        <w:rPr>
          <w:rFonts w:ascii="Garamond" w:hAnsi="Garamond"/>
          <w:szCs w:val="24"/>
        </w:rPr>
        <w:t xml:space="preserve">-developed </w:t>
      </w:r>
      <w:r w:rsidR="00254A35">
        <w:rPr>
          <w:rFonts w:ascii="Garamond" w:hAnsi="Garamond"/>
          <w:szCs w:val="24"/>
        </w:rPr>
        <w:t>sub</w:t>
      </w:r>
      <w:r>
        <w:rPr>
          <w:rFonts w:ascii="Garamond" w:hAnsi="Garamond"/>
          <w:szCs w:val="24"/>
        </w:rPr>
        <w:t>field of exp</w:t>
      </w:r>
      <w:r w:rsidR="003A50BC">
        <w:rPr>
          <w:rFonts w:ascii="Garamond" w:hAnsi="Garamond"/>
          <w:szCs w:val="24"/>
        </w:rPr>
        <w:t>erimental philosophy.</w:t>
      </w:r>
    </w:p>
    <w:p w:rsidR="00EB525D" w:rsidRDefault="00EB525D" w:rsidP="00CB0961">
      <w:pPr>
        <w:spacing w:before="60" w:after="60" w:line="300" w:lineRule="exact"/>
        <w:ind w:firstLine="284"/>
        <w:jc w:val="both"/>
        <w:rPr>
          <w:rFonts w:ascii="Garamond" w:hAnsi="Garamond"/>
          <w:szCs w:val="24"/>
        </w:rPr>
      </w:pPr>
      <w:r w:rsidRPr="0014084F">
        <w:rPr>
          <w:rFonts w:ascii="Garamond" w:hAnsi="Garamond"/>
          <w:szCs w:val="24"/>
        </w:rPr>
        <w:lastRenderedPageBreak/>
        <w:t xml:space="preserve">The most important proponent of the naturalization of action theory was Myles Brand. </w:t>
      </w:r>
      <w:r w:rsidR="00254A35">
        <w:rPr>
          <w:rFonts w:ascii="Garamond" w:hAnsi="Garamond"/>
          <w:szCs w:val="24"/>
        </w:rPr>
        <w:t>H</w:t>
      </w:r>
      <w:r w:rsidRPr="0014084F">
        <w:rPr>
          <w:rFonts w:ascii="Garamond" w:hAnsi="Garamond"/>
          <w:szCs w:val="24"/>
        </w:rPr>
        <w:t xml:space="preserve">e argued that philosophy of action should enter into its ‘third stage’ (the first one was the 1950s and 60s, the second the 70s), the main mark of which would be its continuity with the empirical sciences. </w:t>
      </w:r>
      <w:r>
        <w:rPr>
          <w:rFonts w:ascii="Garamond" w:hAnsi="Garamond"/>
          <w:szCs w:val="24"/>
        </w:rPr>
        <w:t>This third stage, the stage of naturalized ac</w:t>
      </w:r>
      <w:r w:rsidR="000903CC">
        <w:rPr>
          <w:rFonts w:ascii="Garamond" w:hAnsi="Garamond"/>
          <w:szCs w:val="24"/>
        </w:rPr>
        <w:t>tion theory did not happen. T</w:t>
      </w:r>
      <w:r w:rsidR="000903CC" w:rsidRPr="0014084F">
        <w:rPr>
          <w:rFonts w:ascii="Garamond" w:hAnsi="Garamond"/>
          <w:szCs w:val="24"/>
        </w:rPr>
        <w:t xml:space="preserve">he last thirty years of philosophy of action could be described as doing the exact opposite of what Brand suggested. </w:t>
      </w:r>
      <w:r w:rsidR="000903CC">
        <w:rPr>
          <w:rFonts w:ascii="Garamond" w:hAnsi="Garamond"/>
          <w:szCs w:val="24"/>
        </w:rPr>
        <w:t>C</w:t>
      </w:r>
      <w:r w:rsidR="000903CC" w:rsidRPr="0014084F">
        <w:rPr>
          <w:rFonts w:ascii="Garamond" w:hAnsi="Garamond"/>
          <w:szCs w:val="24"/>
        </w:rPr>
        <w:t>ontemporary philosophy of action is not a naturalist enterprise: it consistently ignores empirical findings about actions and its mental antecedents: it has no patience for the cognitive neuroscience of action, for example.</w:t>
      </w:r>
      <w:r w:rsidR="000903CC">
        <w:rPr>
          <w:rFonts w:ascii="Garamond" w:hAnsi="Garamond"/>
          <w:szCs w:val="24"/>
        </w:rPr>
        <w:t xml:space="preserve"> But the debate following the publication of Brand’s book will help us to clarify what </w:t>
      </w:r>
      <w:r w:rsidR="00D82631" w:rsidRPr="00D82631">
        <w:rPr>
          <w:rFonts w:ascii="Garamond" w:hAnsi="Garamond"/>
          <w:szCs w:val="24"/>
        </w:rPr>
        <w:t xml:space="preserve">would make for a viable and yet nontrivial </w:t>
      </w:r>
      <w:r w:rsidR="000903CC">
        <w:rPr>
          <w:rFonts w:ascii="Garamond" w:hAnsi="Garamond"/>
          <w:szCs w:val="24"/>
        </w:rPr>
        <w:t xml:space="preserve">conception of naturalism about action theory. </w:t>
      </w:r>
    </w:p>
    <w:p w:rsidR="00990757" w:rsidRPr="00990757" w:rsidRDefault="00990757" w:rsidP="00CB0961">
      <w:pPr>
        <w:spacing w:before="60" w:after="60" w:line="300" w:lineRule="exact"/>
        <w:ind w:firstLine="284"/>
        <w:jc w:val="both"/>
        <w:rPr>
          <w:rFonts w:ascii="Garamond" w:hAnsi="Garamond"/>
          <w:szCs w:val="24"/>
        </w:rPr>
      </w:pPr>
      <w:r w:rsidRPr="00990757">
        <w:rPr>
          <w:rFonts w:ascii="Garamond" w:hAnsi="Garamond"/>
          <w:szCs w:val="24"/>
        </w:rPr>
        <w:t xml:space="preserve">Naturalism in the context of philosophy of action can be, and has been, formulated in a </w:t>
      </w:r>
      <w:proofErr w:type="spellStart"/>
      <w:r w:rsidR="00140D69">
        <w:rPr>
          <w:rFonts w:ascii="Garamond" w:hAnsi="Garamond"/>
          <w:szCs w:val="24"/>
        </w:rPr>
        <w:t>Quinean</w:t>
      </w:r>
      <w:proofErr w:type="spellEnd"/>
      <w:r w:rsidRPr="00990757">
        <w:rPr>
          <w:rFonts w:ascii="Garamond" w:hAnsi="Garamond"/>
          <w:szCs w:val="24"/>
        </w:rPr>
        <w:t xml:space="preserve"> manner. Brand</w:t>
      </w:r>
      <w:r w:rsidR="00140D69">
        <w:rPr>
          <w:rFonts w:ascii="Garamond" w:hAnsi="Garamond"/>
          <w:szCs w:val="24"/>
        </w:rPr>
        <w:t xml:space="preserve"> himself</w:t>
      </w:r>
      <w:r w:rsidR="00E351DF">
        <w:rPr>
          <w:rFonts w:ascii="Garamond" w:hAnsi="Garamond"/>
          <w:szCs w:val="24"/>
        </w:rPr>
        <w:t xml:space="preserve">, </w:t>
      </w:r>
      <w:r w:rsidRPr="00990757">
        <w:rPr>
          <w:rFonts w:ascii="Garamond" w:hAnsi="Garamond"/>
          <w:szCs w:val="24"/>
        </w:rPr>
        <w:t xml:space="preserve">for example, talks about “the integration of the philosophical with the scientific” </w:t>
      </w:r>
      <w:r w:rsidR="00417EF9">
        <w:rPr>
          <w:rFonts w:ascii="Garamond" w:hAnsi="Garamond"/>
          <w:szCs w:val="24"/>
        </w:rPr>
        <w:t xml:space="preserve">in the domain of action theory </w:t>
      </w:r>
      <w:r w:rsidRPr="00990757">
        <w:rPr>
          <w:rFonts w:ascii="Garamond" w:hAnsi="Garamond"/>
          <w:szCs w:val="24"/>
        </w:rPr>
        <w:t xml:space="preserve">(Brand 1984, p. x). </w:t>
      </w:r>
    </w:p>
    <w:p w:rsidR="00990757" w:rsidRPr="00990757" w:rsidRDefault="00990757" w:rsidP="00CB0961">
      <w:pPr>
        <w:spacing w:before="60" w:after="60" w:line="300" w:lineRule="exact"/>
        <w:ind w:firstLine="284"/>
        <w:jc w:val="both"/>
        <w:rPr>
          <w:rFonts w:ascii="Garamond" w:hAnsi="Garamond"/>
          <w:szCs w:val="24"/>
        </w:rPr>
      </w:pPr>
      <w:r w:rsidRPr="00990757">
        <w:rPr>
          <w:rFonts w:ascii="Garamond" w:hAnsi="Garamond"/>
          <w:szCs w:val="24"/>
        </w:rPr>
        <w:t>Just what this ‘continuity’ or ‘integration’ is supposed to mean, however, remains unclear. More specifically, what happens if what science tells us is in conflict with what folk psychology tells us? Brand clearly hands the decisive vote to folk psychology. As he says</w:t>
      </w:r>
      <w:r w:rsidR="00BD5DFA">
        <w:rPr>
          <w:rFonts w:ascii="Garamond" w:hAnsi="Garamond"/>
          <w:szCs w:val="24"/>
        </w:rPr>
        <w:t>,</w:t>
      </w:r>
      <w:r w:rsidRPr="00990757">
        <w:rPr>
          <w:rFonts w:ascii="Garamond" w:hAnsi="Garamond"/>
          <w:szCs w:val="24"/>
        </w:rPr>
        <w:t xml:space="preserve"> “Scientific psychology is not free to develop any arbitrary conceptual scheme; it is constrained by the conceptual base of folk psychology” (Brand 1984, p. 239). But that has little to do with naturalism, as </w:t>
      </w:r>
      <w:proofErr w:type="spellStart"/>
      <w:r w:rsidRPr="00990757">
        <w:rPr>
          <w:rFonts w:ascii="Garamond" w:hAnsi="Garamond"/>
          <w:szCs w:val="24"/>
        </w:rPr>
        <w:t>Slezak</w:t>
      </w:r>
      <w:proofErr w:type="spellEnd"/>
      <w:r w:rsidRPr="00990757">
        <w:rPr>
          <w:rFonts w:ascii="Garamond" w:hAnsi="Garamond"/>
          <w:szCs w:val="24"/>
        </w:rPr>
        <w:t xml:space="preserve"> 1987 and 1989 points out (see esp. the detailed point by point analysis of how Brand’s theory fails on its own terms in </w:t>
      </w:r>
      <w:proofErr w:type="spellStart"/>
      <w:r w:rsidRPr="00990757">
        <w:rPr>
          <w:rFonts w:ascii="Garamond" w:hAnsi="Garamond"/>
          <w:szCs w:val="24"/>
        </w:rPr>
        <w:t>Slezak</w:t>
      </w:r>
      <w:proofErr w:type="spellEnd"/>
      <w:r w:rsidRPr="00990757">
        <w:rPr>
          <w:rFonts w:ascii="Garamond" w:hAnsi="Garamond"/>
          <w:szCs w:val="24"/>
        </w:rPr>
        <w:t xml:space="preserve"> 1989, pp. 140-141, pp. 161-163). If the only role science is supposed to play in action theory is that it fills in the details of the already given, not changeable conceptual framework of folk psychology, then science is not playing a very interesting role at all – the conceptual framework of action theory would still be provided by folk psychology. Brand’s theory, is not naturalistic. </w:t>
      </w:r>
    </w:p>
    <w:p w:rsidR="00990757" w:rsidRPr="00990757" w:rsidRDefault="00990757" w:rsidP="00CB0961">
      <w:pPr>
        <w:spacing w:before="60" w:after="60" w:line="300" w:lineRule="exact"/>
        <w:ind w:firstLine="284"/>
        <w:jc w:val="both"/>
        <w:rPr>
          <w:rFonts w:ascii="Garamond" w:hAnsi="Garamond"/>
          <w:szCs w:val="24"/>
        </w:rPr>
      </w:pPr>
      <w:r w:rsidRPr="00990757">
        <w:rPr>
          <w:rFonts w:ascii="Garamond" w:hAnsi="Garamond"/>
          <w:szCs w:val="24"/>
        </w:rPr>
        <w:t xml:space="preserve">What would then constitute a naturalized action theory? We can use Brand’s original formulation as a starting point: naturalized action theory urges the integration of the philosophical with the scientific, but a very specific kind of integration: one where the philosophical does not automatically trump the scientific. If it turns out that some of our key concepts in philosophy of action (like those of ‘action’ or ‘intention’) fail to pick out any natural kinds, we have to replace them with concepts that do pick out natural kinds. And science can tell us what this new concept is supposed to be. </w:t>
      </w:r>
    </w:p>
    <w:p w:rsidR="00990757" w:rsidRDefault="00990757" w:rsidP="00CB0961">
      <w:pPr>
        <w:spacing w:before="60" w:after="60" w:line="300" w:lineRule="exact"/>
        <w:ind w:firstLine="284"/>
        <w:jc w:val="both"/>
        <w:rPr>
          <w:rFonts w:ascii="Garamond" w:hAnsi="Garamond"/>
          <w:szCs w:val="24"/>
          <w:lang w:val="en-GB"/>
        </w:rPr>
      </w:pPr>
      <w:r w:rsidRPr="00990757">
        <w:rPr>
          <w:rFonts w:ascii="Garamond" w:hAnsi="Garamond"/>
          <w:szCs w:val="24"/>
        </w:rPr>
        <w:t>I talked about the importance of empirical findings in naturalized action theory: empirical findings constrain the philosophical theories of action we can plausibly hold. But the interaction between philosophy and the empirical sciences is bi-directional. T</w:t>
      </w:r>
      <w:r w:rsidRPr="00990757">
        <w:rPr>
          <w:rFonts w:ascii="Garamond" w:hAnsi="Garamond"/>
          <w:szCs w:val="24"/>
          <w:lang w:val="en-GB"/>
        </w:rPr>
        <w:t xml:space="preserve">he philosophical hypotheses and theories, as a result of being empirically informed, should be specific enough to be falsified or verified by further empirical studies. </w:t>
      </w:r>
      <w:r w:rsidR="00D23537" w:rsidRPr="00D23537">
        <w:rPr>
          <w:rFonts w:ascii="Garamond" w:hAnsi="Garamond"/>
          <w:szCs w:val="24"/>
          <w:lang w:val="en-GB"/>
        </w:rPr>
        <w:t xml:space="preserve">Psychologists and neuroscientists often accuse philosophers in general, and philosophers of mind in particular, of providing theories that are too general and abstract: that are of no use for the empirical sciences. Naturalized action theory would correct this mistake and give exact, testable hypotheses that psychologists as well as cognitive neuroscientists of action can engage with. </w:t>
      </w:r>
      <w:r w:rsidRPr="00990757">
        <w:rPr>
          <w:rFonts w:ascii="Garamond" w:hAnsi="Garamond"/>
          <w:szCs w:val="24"/>
          <w:lang w:val="en-GB"/>
        </w:rPr>
        <w:t xml:space="preserve">Naturalized action theory, </w:t>
      </w:r>
      <w:r w:rsidRPr="00990757">
        <w:rPr>
          <w:rFonts w:ascii="Garamond" w:hAnsi="Garamond"/>
          <w:szCs w:val="24"/>
          <w:lang w:val="en-GB"/>
        </w:rPr>
        <w:lastRenderedPageBreak/>
        <w:t xml:space="preserve">besides using empirical studies, could also be used </w:t>
      </w:r>
      <w:r w:rsidR="00D23537">
        <w:rPr>
          <w:rFonts w:ascii="Garamond" w:hAnsi="Garamond"/>
          <w:szCs w:val="24"/>
          <w:lang w:val="en-GB"/>
        </w:rPr>
        <w:t>for</w:t>
      </w:r>
      <w:r w:rsidRPr="00990757">
        <w:rPr>
          <w:rFonts w:ascii="Garamond" w:hAnsi="Garamond"/>
          <w:szCs w:val="24"/>
          <w:lang w:val="en-GB"/>
        </w:rPr>
        <w:t xml:space="preserve"> future empirical research. This is the only sense in which the ‘integration of the philosophical with the scientific’ that Brand talked about does not become a mere slogan. </w:t>
      </w:r>
    </w:p>
    <w:p w:rsidR="00140D69" w:rsidRDefault="00140D69" w:rsidP="00CB0961">
      <w:pPr>
        <w:spacing w:before="60" w:after="60" w:line="300" w:lineRule="exact"/>
        <w:ind w:firstLine="284"/>
        <w:jc w:val="both"/>
        <w:rPr>
          <w:rFonts w:ascii="Garamond" w:hAnsi="Garamond"/>
          <w:szCs w:val="24"/>
          <w:lang w:val="en-GB"/>
        </w:rPr>
      </w:pPr>
      <w:r>
        <w:rPr>
          <w:rFonts w:ascii="Garamond" w:hAnsi="Garamond"/>
          <w:szCs w:val="24"/>
          <w:lang w:val="en-GB"/>
        </w:rPr>
        <w:t xml:space="preserve">And what goes for philosophy of action also goes for philosophy in general. </w:t>
      </w:r>
      <w:r w:rsidR="00FA5F65">
        <w:rPr>
          <w:rFonts w:ascii="Garamond" w:hAnsi="Garamond"/>
          <w:szCs w:val="24"/>
          <w:lang w:val="en-GB"/>
        </w:rPr>
        <w:t>What it means for a philosophical research program to be naturalist is that it integrates the philosophical and the scientific in such a way that the philosophical does not automatically trump the scientific. A naturalistic</w:t>
      </w:r>
      <w:r w:rsidR="00557896">
        <w:rPr>
          <w:rFonts w:ascii="Garamond" w:hAnsi="Garamond"/>
          <w:szCs w:val="24"/>
          <w:lang w:val="en-GB"/>
        </w:rPr>
        <w:t xml:space="preserve"> approach is always open to re-evaluating our concepts and intuitions in the light of stronger scientific evidence. </w:t>
      </w:r>
      <w:r w:rsidR="00F338FF">
        <w:rPr>
          <w:rFonts w:ascii="Garamond" w:hAnsi="Garamond"/>
          <w:szCs w:val="24"/>
          <w:lang w:val="en-GB"/>
        </w:rPr>
        <w:t>And naturalistic accounts are not only informed and constrained by scientific findings, but they are also, at least in principle, in the position to be relevant to further scientific research. N</w:t>
      </w:r>
      <w:r w:rsidR="0048088A">
        <w:rPr>
          <w:rFonts w:ascii="Garamond" w:hAnsi="Garamond"/>
          <w:szCs w:val="24"/>
          <w:lang w:val="en-GB"/>
        </w:rPr>
        <w:t>ow finally we are in the position to ask how experimental philosophy fares in this respect.</w:t>
      </w:r>
    </w:p>
    <w:p w:rsidR="00990757" w:rsidRDefault="00990757" w:rsidP="00CB0961">
      <w:pPr>
        <w:spacing w:before="60" w:after="60" w:line="300" w:lineRule="exact"/>
        <w:jc w:val="both"/>
        <w:rPr>
          <w:rFonts w:ascii="Garamond" w:hAnsi="Garamond"/>
          <w:szCs w:val="24"/>
          <w:lang w:val="en-GB"/>
        </w:rPr>
      </w:pPr>
    </w:p>
    <w:p w:rsidR="0048088A" w:rsidRPr="0048088A" w:rsidRDefault="0048088A" w:rsidP="00CB0961">
      <w:pPr>
        <w:numPr>
          <w:ilvl w:val="0"/>
          <w:numId w:val="19"/>
        </w:numPr>
        <w:spacing w:before="60" w:after="60" w:line="300" w:lineRule="exact"/>
        <w:ind w:left="426" w:hanging="426"/>
        <w:jc w:val="both"/>
        <w:rPr>
          <w:rFonts w:ascii="Garamond" w:hAnsi="Garamond"/>
          <w:b/>
          <w:szCs w:val="24"/>
          <w:lang w:val="en-GB"/>
        </w:rPr>
      </w:pPr>
      <w:r w:rsidRPr="0048088A">
        <w:rPr>
          <w:rFonts w:ascii="Garamond" w:hAnsi="Garamond"/>
          <w:b/>
          <w:szCs w:val="24"/>
          <w:lang w:val="en-GB"/>
        </w:rPr>
        <w:t xml:space="preserve">Is experimental philosophy naturalistic? </w:t>
      </w:r>
    </w:p>
    <w:p w:rsidR="00407812" w:rsidRDefault="0048088A" w:rsidP="00CB0961">
      <w:pPr>
        <w:spacing w:before="60" w:after="60" w:line="300" w:lineRule="exact"/>
        <w:jc w:val="both"/>
        <w:rPr>
          <w:rFonts w:ascii="Garamond" w:hAnsi="Garamond"/>
          <w:szCs w:val="24"/>
          <w:lang w:val="en-GB"/>
        </w:rPr>
      </w:pPr>
      <w:r>
        <w:rPr>
          <w:rFonts w:ascii="Garamond" w:hAnsi="Garamond"/>
          <w:szCs w:val="24"/>
          <w:lang w:val="en-GB"/>
        </w:rPr>
        <w:t xml:space="preserve">On the face of it, experimental philosophy is not doing so well when it comes to this criterion of naturalism. Experimental philosophy, as we have seen in Section I, conducts experiments about our </w:t>
      </w:r>
      <w:r w:rsidR="005B2371">
        <w:rPr>
          <w:rFonts w:ascii="Garamond" w:hAnsi="Garamond"/>
          <w:szCs w:val="24"/>
          <w:lang w:val="en-GB"/>
        </w:rPr>
        <w:t xml:space="preserve">folk </w:t>
      </w:r>
      <w:r>
        <w:rPr>
          <w:rFonts w:ascii="Garamond" w:hAnsi="Garamond"/>
          <w:szCs w:val="24"/>
          <w:lang w:val="en-GB"/>
        </w:rPr>
        <w:t xml:space="preserve">intuitions. </w:t>
      </w:r>
      <w:r w:rsidR="00014450">
        <w:rPr>
          <w:rFonts w:ascii="Garamond" w:hAnsi="Garamond"/>
          <w:szCs w:val="24"/>
          <w:lang w:val="en-GB"/>
        </w:rPr>
        <w:t xml:space="preserve">Thus, on the basis of these experiments, we can learn about our folk intuitions – </w:t>
      </w:r>
      <w:r w:rsidR="00830992">
        <w:rPr>
          <w:rFonts w:ascii="Garamond" w:hAnsi="Garamond"/>
          <w:szCs w:val="24"/>
          <w:lang w:val="en-GB"/>
        </w:rPr>
        <w:t xml:space="preserve">and not directly about what these folk intuitions are about. </w:t>
      </w:r>
    </w:p>
    <w:p w:rsidR="00F566DA" w:rsidRDefault="00F566DA" w:rsidP="00780017">
      <w:pPr>
        <w:spacing w:before="60" w:after="60" w:line="300" w:lineRule="exact"/>
        <w:ind w:firstLine="284"/>
        <w:jc w:val="both"/>
        <w:rPr>
          <w:rFonts w:ascii="Garamond" w:hAnsi="Garamond"/>
          <w:szCs w:val="24"/>
          <w:lang w:val="en-GB"/>
        </w:rPr>
      </w:pPr>
      <w:r>
        <w:rPr>
          <w:rFonts w:ascii="Garamond" w:hAnsi="Garamond"/>
          <w:szCs w:val="24"/>
          <w:lang w:val="en-GB"/>
        </w:rPr>
        <w:t xml:space="preserve">This is the contrast with empirical philosophy, which uses scientific findings about a phenomenon when formulating a philosophical account of this phenomenon. Call the phenomenon in question X. In this case, the real question is about the relation between the following: </w:t>
      </w:r>
    </w:p>
    <w:p w:rsidR="00F566DA" w:rsidRDefault="00F566DA" w:rsidP="00780017">
      <w:pPr>
        <w:spacing w:before="60" w:after="60" w:line="300" w:lineRule="exact"/>
        <w:jc w:val="both"/>
        <w:rPr>
          <w:rFonts w:ascii="Garamond" w:hAnsi="Garamond"/>
          <w:szCs w:val="24"/>
          <w:lang w:val="en-GB"/>
        </w:rPr>
      </w:pPr>
    </w:p>
    <w:p w:rsidR="00F566DA" w:rsidRDefault="00F566DA" w:rsidP="00CB0961">
      <w:pPr>
        <w:numPr>
          <w:ilvl w:val="0"/>
          <w:numId w:val="22"/>
        </w:numPr>
        <w:spacing w:before="60" w:after="60" w:line="300" w:lineRule="exact"/>
        <w:jc w:val="both"/>
        <w:rPr>
          <w:rFonts w:ascii="Garamond" w:hAnsi="Garamond"/>
          <w:szCs w:val="24"/>
          <w:lang w:val="en-GB"/>
        </w:rPr>
      </w:pPr>
      <w:r>
        <w:rPr>
          <w:rFonts w:ascii="Garamond" w:hAnsi="Garamond"/>
          <w:szCs w:val="24"/>
          <w:lang w:val="en-GB"/>
        </w:rPr>
        <w:t>Experimental findings concerning intuitions about X</w:t>
      </w:r>
    </w:p>
    <w:p w:rsidR="00F566DA" w:rsidRDefault="00F566DA" w:rsidP="00CB0961">
      <w:pPr>
        <w:numPr>
          <w:ilvl w:val="0"/>
          <w:numId w:val="22"/>
        </w:numPr>
        <w:spacing w:before="60" w:after="60" w:line="300" w:lineRule="exact"/>
        <w:jc w:val="both"/>
        <w:rPr>
          <w:rFonts w:ascii="Garamond" w:hAnsi="Garamond"/>
          <w:szCs w:val="24"/>
          <w:lang w:val="en-GB"/>
        </w:rPr>
      </w:pPr>
      <w:r>
        <w:rPr>
          <w:rFonts w:ascii="Garamond" w:hAnsi="Garamond"/>
          <w:szCs w:val="24"/>
          <w:lang w:val="en-GB"/>
        </w:rPr>
        <w:t>Philosophical account of X</w:t>
      </w:r>
    </w:p>
    <w:p w:rsidR="00F566DA" w:rsidRDefault="00F566DA" w:rsidP="00CB0961">
      <w:pPr>
        <w:numPr>
          <w:ilvl w:val="0"/>
          <w:numId w:val="22"/>
        </w:numPr>
        <w:spacing w:before="60" w:after="60" w:line="300" w:lineRule="exact"/>
        <w:jc w:val="both"/>
        <w:rPr>
          <w:rFonts w:ascii="Garamond" w:hAnsi="Garamond"/>
          <w:szCs w:val="24"/>
          <w:lang w:val="en-GB"/>
        </w:rPr>
      </w:pPr>
      <w:r>
        <w:rPr>
          <w:rFonts w:ascii="Garamond" w:hAnsi="Garamond"/>
          <w:szCs w:val="24"/>
          <w:lang w:val="en-GB"/>
        </w:rPr>
        <w:t>Scientific findings about X</w:t>
      </w:r>
    </w:p>
    <w:p w:rsidR="00F566DA" w:rsidRDefault="00F566DA" w:rsidP="00780017">
      <w:pPr>
        <w:spacing w:before="60" w:after="60" w:line="300" w:lineRule="exact"/>
        <w:jc w:val="both"/>
        <w:rPr>
          <w:rFonts w:ascii="Garamond" w:hAnsi="Garamond"/>
          <w:szCs w:val="24"/>
          <w:lang w:val="en-GB"/>
        </w:rPr>
      </w:pPr>
    </w:p>
    <w:p w:rsidR="00F566DA" w:rsidRDefault="00F566DA" w:rsidP="00CB0961">
      <w:pPr>
        <w:spacing w:before="60" w:after="60" w:line="300" w:lineRule="exact"/>
        <w:jc w:val="both"/>
        <w:rPr>
          <w:rFonts w:ascii="Garamond" w:hAnsi="Garamond"/>
          <w:szCs w:val="24"/>
          <w:lang w:val="en-GB"/>
        </w:rPr>
      </w:pPr>
      <w:r>
        <w:rPr>
          <w:rFonts w:ascii="Garamond" w:hAnsi="Garamond"/>
          <w:szCs w:val="24"/>
          <w:lang w:val="en-GB"/>
        </w:rPr>
        <w:t>Empirical philosop</w:t>
      </w:r>
      <w:r w:rsidR="00E31B65">
        <w:rPr>
          <w:rFonts w:ascii="Garamond" w:hAnsi="Garamond"/>
          <w:szCs w:val="24"/>
          <w:lang w:val="en-GB"/>
        </w:rPr>
        <w:t>hy takes the relation between (ii) and (iii</w:t>
      </w:r>
      <w:r>
        <w:rPr>
          <w:rFonts w:ascii="Garamond" w:hAnsi="Garamond"/>
          <w:szCs w:val="24"/>
          <w:lang w:val="en-GB"/>
        </w:rPr>
        <w:t>) seriously. It gives a philosophical account of X that takes the scientific findings about X to inform and maybe constrain these philosophical theories. Note that this does not necessarily imply natural</w:t>
      </w:r>
      <w:r w:rsidR="00E31B65">
        <w:rPr>
          <w:rFonts w:ascii="Garamond" w:hAnsi="Garamond"/>
          <w:szCs w:val="24"/>
          <w:lang w:val="en-GB"/>
        </w:rPr>
        <w:t>ism. This interaction between (ii) and (iii</w:t>
      </w:r>
      <w:r>
        <w:rPr>
          <w:rFonts w:ascii="Garamond" w:hAnsi="Garamond"/>
          <w:szCs w:val="24"/>
          <w:lang w:val="en-GB"/>
        </w:rPr>
        <w:t xml:space="preserve">) can be a one-sided one: The philosophical theory of X can be sensitive to the scientific findings concerning X, but if this philosophical theory then is completely irrelevant to any further scientific study of X, then the project is not a naturalistic one. Empirical philosophy may or may not be naturalistic. </w:t>
      </w:r>
    </w:p>
    <w:p w:rsidR="00942D9B" w:rsidRDefault="00F566DA" w:rsidP="00780017">
      <w:pPr>
        <w:spacing w:before="60" w:after="60" w:line="300" w:lineRule="exact"/>
        <w:ind w:firstLine="284"/>
        <w:jc w:val="both"/>
        <w:rPr>
          <w:rFonts w:ascii="Garamond" w:hAnsi="Garamond"/>
          <w:szCs w:val="24"/>
          <w:lang w:val="en-GB"/>
        </w:rPr>
      </w:pPr>
      <w:r>
        <w:rPr>
          <w:rFonts w:ascii="Garamond" w:hAnsi="Garamond"/>
          <w:szCs w:val="24"/>
          <w:lang w:val="en-GB"/>
        </w:rPr>
        <w:t>How about experimental philosophy? If empirical philosophy w</w:t>
      </w:r>
      <w:r w:rsidR="00E31B65">
        <w:rPr>
          <w:rFonts w:ascii="Garamond" w:hAnsi="Garamond"/>
          <w:szCs w:val="24"/>
          <w:lang w:val="en-GB"/>
        </w:rPr>
        <w:t>as about the relation between (ii) and (iii</w:t>
      </w:r>
      <w:r>
        <w:rPr>
          <w:rFonts w:ascii="Garamond" w:hAnsi="Garamond"/>
          <w:szCs w:val="24"/>
          <w:lang w:val="en-GB"/>
        </w:rPr>
        <w:t xml:space="preserve">), then experimental philosophy </w:t>
      </w:r>
      <w:r w:rsidR="00E31B65">
        <w:rPr>
          <w:rFonts w:ascii="Garamond" w:hAnsi="Garamond"/>
          <w:szCs w:val="24"/>
          <w:lang w:val="en-GB"/>
        </w:rPr>
        <w:t>is about the relation between (</w:t>
      </w:r>
      <w:proofErr w:type="spellStart"/>
      <w:r w:rsidR="00E31B65">
        <w:rPr>
          <w:rFonts w:ascii="Garamond" w:hAnsi="Garamond"/>
          <w:szCs w:val="24"/>
          <w:lang w:val="en-GB"/>
        </w:rPr>
        <w:t>i</w:t>
      </w:r>
      <w:proofErr w:type="spellEnd"/>
      <w:r w:rsidR="00E31B65">
        <w:rPr>
          <w:rFonts w:ascii="Garamond" w:hAnsi="Garamond"/>
          <w:szCs w:val="24"/>
          <w:lang w:val="en-GB"/>
        </w:rPr>
        <w:t>) and (ii</w:t>
      </w:r>
      <w:r>
        <w:rPr>
          <w:rFonts w:ascii="Garamond" w:hAnsi="Garamond"/>
          <w:szCs w:val="24"/>
          <w:lang w:val="en-GB"/>
        </w:rPr>
        <w:t>). It is important to emphasize that this relation can take many forms.</w:t>
      </w:r>
      <w:r w:rsidR="00E31B65">
        <w:rPr>
          <w:rFonts w:ascii="Garamond" w:hAnsi="Garamond"/>
          <w:szCs w:val="24"/>
          <w:lang w:val="en-GB"/>
        </w:rPr>
        <w:t xml:space="preserve"> We have seen that taking (</w:t>
      </w:r>
      <w:proofErr w:type="spellStart"/>
      <w:r w:rsidR="00E31B65">
        <w:rPr>
          <w:rFonts w:ascii="Garamond" w:hAnsi="Garamond"/>
          <w:szCs w:val="24"/>
          <w:lang w:val="en-GB"/>
        </w:rPr>
        <w:t>i</w:t>
      </w:r>
      <w:proofErr w:type="spellEnd"/>
      <w:r w:rsidR="00A13B03">
        <w:rPr>
          <w:rFonts w:ascii="Garamond" w:hAnsi="Garamond"/>
          <w:szCs w:val="24"/>
          <w:lang w:val="en-GB"/>
        </w:rPr>
        <w:t xml:space="preserve">) to be the </w:t>
      </w:r>
      <w:r w:rsidR="00E31B65">
        <w:rPr>
          <w:rFonts w:ascii="Garamond" w:hAnsi="Garamond"/>
          <w:szCs w:val="24"/>
          <w:lang w:val="en-GB"/>
        </w:rPr>
        <w:t>evidence for (ii</w:t>
      </w:r>
      <w:r w:rsidR="00A13B03">
        <w:rPr>
          <w:rFonts w:ascii="Garamond" w:hAnsi="Garamond"/>
          <w:szCs w:val="24"/>
          <w:lang w:val="en-GB"/>
        </w:rPr>
        <w:t xml:space="preserve">) is problematic in its simplest form. Experimental findings concerning our intuitions about X do not necessarily deliver the correct results about X – they </w:t>
      </w:r>
      <w:r w:rsidR="00A13B03">
        <w:rPr>
          <w:rFonts w:ascii="Garamond" w:hAnsi="Garamond"/>
          <w:szCs w:val="24"/>
          <w:lang w:val="en-GB"/>
        </w:rPr>
        <w:lastRenderedPageBreak/>
        <w:t xml:space="preserve">would only do so if intuitions were completely reliable and as we have seen, we have plenty of reasons to mistrust our intuitions. </w:t>
      </w:r>
    </w:p>
    <w:p w:rsidR="0048088A" w:rsidRDefault="00A13B03" w:rsidP="00F34367">
      <w:pPr>
        <w:spacing w:before="60" w:after="60" w:line="300" w:lineRule="exact"/>
        <w:ind w:firstLine="284"/>
        <w:jc w:val="both"/>
        <w:rPr>
          <w:rFonts w:ascii="Garamond" w:hAnsi="Garamond"/>
          <w:szCs w:val="24"/>
          <w:lang w:val="en-GB"/>
        </w:rPr>
      </w:pPr>
      <w:r>
        <w:rPr>
          <w:rFonts w:ascii="Garamond" w:hAnsi="Garamond"/>
          <w:szCs w:val="24"/>
          <w:lang w:val="en-GB"/>
        </w:rPr>
        <w:t>An interesting way of approaching thi</w:t>
      </w:r>
      <w:r w:rsidR="00E31B65">
        <w:rPr>
          <w:rFonts w:ascii="Garamond" w:hAnsi="Garamond"/>
          <w:szCs w:val="24"/>
          <w:lang w:val="en-GB"/>
        </w:rPr>
        <w:t>s relation between (</w:t>
      </w:r>
      <w:proofErr w:type="spellStart"/>
      <w:r w:rsidR="00E31B65">
        <w:rPr>
          <w:rFonts w:ascii="Garamond" w:hAnsi="Garamond"/>
          <w:szCs w:val="24"/>
          <w:lang w:val="en-GB"/>
        </w:rPr>
        <w:t>i</w:t>
      </w:r>
      <w:proofErr w:type="spellEnd"/>
      <w:r w:rsidR="00E31B65">
        <w:rPr>
          <w:rFonts w:ascii="Garamond" w:hAnsi="Garamond"/>
          <w:szCs w:val="24"/>
          <w:lang w:val="en-GB"/>
        </w:rPr>
        <w:t>) and (ii</w:t>
      </w:r>
      <w:r>
        <w:rPr>
          <w:rFonts w:ascii="Garamond" w:hAnsi="Garamond"/>
          <w:szCs w:val="24"/>
          <w:lang w:val="en-GB"/>
        </w:rPr>
        <w:t xml:space="preserve">) is Joshua </w:t>
      </w:r>
      <w:proofErr w:type="spellStart"/>
      <w:r>
        <w:rPr>
          <w:rFonts w:ascii="Garamond" w:hAnsi="Garamond"/>
          <w:szCs w:val="24"/>
          <w:lang w:val="en-GB"/>
        </w:rPr>
        <w:t>Knobe’s</w:t>
      </w:r>
      <w:proofErr w:type="spellEnd"/>
      <w:r>
        <w:rPr>
          <w:rFonts w:ascii="Garamond" w:hAnsi="Garamond"/>
          <w:szCs w:val="24"/>
          <w:lang w:val="en-GB"/>
        </w:rPr>
        <w:t xml:space="preserve">. He uses experimental results concerning our intuitions about X to draw some philosophical conclusions not about X, but about a different phenomenon, Y. Probably the most famous example is this: </w:t>
      </w:r>
      <w:r w:rsidR="00890ED7">
        <w:rPr>
          <w:rFonts w:ascii="Garamond" w:hAnsi="Garamond"/>
          <w:szCs w:val="24"/>
          <w:lang w:val="en-GB"/>
        </w:rPr>
        <w:t xml:space="preserve">His starting point is the experimental finding that </w:t>
      </w:r>
      <w:r w:rsidR="00890ED7" w:rsidRPr="00890ED7">
        <w:rPr>
          <w:rFonts w:ascii="Garamond" w:hAnsi="Garamond"/>
          <w:szCs w:val="24"/>
        </w:rPr>
        <w:t>the attribution of intentionality is influenced by moral considerations</w:t>
      </w:r>
      <w:r w:rsidR="00CB5B37">
        <w:rPr>
          <w:rFonts w:ascii="Garamond" w:hAnsi="Garamond"/>
          <w:szCs w:val="24"/>
        </w:rPr>
        <w:t xml:space="preserve"> (</w:t>
      </w:r>
      <w:proofErr w:type="spellStart"/>
      <w:r w:rsidR="00CB5B37">
        <w:rPr>
          <w:rFonts w:ascii="Garamond" w:hAnsi="Garamond"/>
          <w:szCs w:val="24"/>
        </w:rPr>
        <w:t>Knobe</w:t>
      </w:r>
      <w:proofErr w:type="spellEnd"/>
      <w:r w:rsidR="00CB5B37">
        <w:rPr>
          <w:rFonts w:ascii="Garamond" w:hAnsi="Garamond"/>
          <w:szCs w:val="24"/>
        </w:rPr>
        <w:t xml:space="preserve"> 2003, 2007)</w:t>
      </w:r>
      <w:r w:rsidR="00890ED7">
        <w:rPr>
          <w:rFonts w:ascii="Garamond" w:hAnsi="Garamond"/>
          <w:szCs w:val="24"/>
          <w:lang w:val="en-GB"/>
        </w:rPr>
        <w:t>. This is an experimental finding about o</w:t>
      </w:r>
      <w:r w:rsidR="00F169B6">
        <w:rPr>
          <w:rFonts w:ascii="Garamond" w:hAnsi="Garamond"/>
          <w:szCs w:val="24"/>
          <w:lang w:val="en-GB"/>
        </w:rPr>
        <w:t>ur folk intuitions: about which ac</w:t>
      </w:r>
      <w:r w:rsidR="00633E04">
        <w:rPr>
          <w:rFonts w:ascii="Garamond" w:hAnsi="Garamond"/>
          <w:szCs w:val="24"/>
          <w:lang w:val="en-GB"/>
        </w:rPr>
        <w:t>tion</w:t>
      </w:r>
      <w:r w:rsidR="00254A35">
        <w:rPr>
          <w:rFonts w:ascii="Garamond" w:hAnsi="Garamond"/>
          <w:szCs w:val="24"/>
          <w:lang w:val="en-GB"/>
        </w:rPr>
        <w:t>s</w:t>
      </w:r>
      <w:r w:rsidR="00633E04">
        <w:rPr>
          <w:rFonts w:ascii="Garamond" w:hAnsi="Garamond"/>
          <w:szCs w:val="24"/>
          <w:lang w:val="en-GB"/>
        </w:rPr>
        <w:t xml:space="preserve"> </w:t>
      </w:r>
      <w:r w:rsidR="00633E04" w:rsidRPr="00F42838">
        <w:rPr>
          <w:rFonts w:ascii="Garamond" w:hAnsi="Garamond"/>
          <w:i/>
          <w:szCs w:val="24"/>
          <w:lang w:val="en-GB"/>
        </w:rPr>
        <w:t>we take to be</w:t>
      </w:r>
      <w:r w:rsidR="00633E04">
        <w:rPr>
          <w:rFonts w:ascii="Garamond" w:hAnsi="Garamond"/>
          <w:szCs w:val="24"/>
          <w:lang w:val="en-GB"/>
        </w:rPr>
        <w:t xml:space="preserve"> intentional (not about which actions </w:t>
      </w:r>
      <w:r w:rsidR="00633E04" w:rsidRPr="00F42838">
        <w:rPr>
          <w:rFonts w:ascii="Garamond" w:hAnsi="Garamond"/>
          <w:i/>
          <w:szCs w:val="24"/>
          <w:lang w:val="en-GB"/>
        </w:rPr>
        <w:t>are</w:t>
      </w:r>
      <w:r w:rsidR="00633E04">
        <w:rPr>
          <w:rFonts w:ascii="Garamond" w:hAnsi="Garamond"/>
          <w:szCs w:val="24"/>
          <w:lang w:val="en-GB"/>
        </w:rPr>
        <w:t xml:space="preserve"> intentional). </w:t>
      </w:r>
      <w:r w:rsidR="00F42838">
        <w:rPr>
          <w:rFonts w:ascii="Garamond" w:hAnsi="Garamond"/>
          <w:szCs w:val="24"/>
          <w:lang w:val="en-GB"/>
        </w:rPr>
        <w:t xml:space="preserve">But he does not stop at this result but asks: what about the functioning of our mind makes it the case that </w:t>
      </w:r>
      <w:r w:rsidR="00890ED7" w:rsidRPr="00890ED7">
        <w:rPr>
          <w:rFonts w:ascii="Garamond" w:hAnsi="Garamond"/>
          <w:szCs w:val="24"/>
        </w:rPr>
        <w:t>the attribution of intentionality is influenced by moral considerations</w:t>
      </w:r>
      <w:r w:rsidR="00CB5B37">
        <w:rPr>
          <w:rFonts w:ascii="Garamond" w:hAnsi="Garamond"/>
          <w:szCs w:val="24"/>
        </w:rPr>
        <w:t xml:space="preserve"> (see esp. </w:t>
      </w:r>
      <w:proofErr w:type="spellStart"/>
      <w:r w:rsidR="00CB5B37">
        <w:rPr>
          <w:rFonts w:ascii="Garamond" w:hAnsi="Garamond"/>
          <w:szCs w:val="24"/>
        </w:rPr>
        <w:t>Knobe</w:t>
      </w:r>
      <w:proofErr w:type="spellEnd"/>
      <w:r w:rsidR="00CB5B37">
        <w:rPr>
          <w:rFonts w:ascii="Garamond" w:hAnsi="Garamond"/>
          <w:szCs w:val="24"/>
        </w:rPr>
        <w:t xml:space="preserve"> 2010)</w:t>
      </w:r>
      <w:r w:rsidR="009907D6">
        <w:rPr>
          <w:rFonts w:ascii="Garamond" w:hAnsi="Garamond"/>
          <w:szCs w:val="24"/>
        </w:rPr>
        <w:t>.</w:t>
      </w:r>
      <w:r w:rsidR="00890ED7" w:rsidRPr="00890ED7">
        <w:rPr>
          <w:rFonts w:ascii="Garamond" w:hAnsi="Garamond"/>
          <w:szCs w:val="24"/>
          <w:lang w:val="en-GB"/>
        </w:rPr>
        <w:t xml:space="preserve"> </w:t>
      </w:r>
      <w:r w:rsidR="009907D6">
        <w:rPr>
          <w:rFonts w:ascii="Garamond" w:hAnsi="Garamond"/>
          <w:szCs w:val="24"/>
          <w:lang w:val="en-GB"/>
        </w:rPr>
        <w:t>And he exa</w:t>
      </w:r>
      <w:r w:rsidR="006E5AC3">
        <w:rPr>
          <w:rFonts w:ascii="Garamond" w:hAnsi="Garamond"/>
          <w:szCs w:val="24"/>
          <w:lang w:val="en-GB"/>
        </w:rPr>
        <w:t>mines two possible explanations.</w:t>
      </w:r>
      <w:r w:rsidR="009907D6">
        <w:rPr>
          <w:rFonts w:ascii="Garamond" w:hAnsi="Garamond"/>
          <w:szCs w:val="24"/>
          <w:lang w:val="en-GB"/>
        </w:rPr>
        <w:t xml:space="preserve"> </w:t>
      </w:r>
      <w:r w:rsidR="006E5AC3" w:rsidRPr="006E5AC3">
        <w:rPr>
          <w:rFonts w:ascii="Garamond" w:hAnsi="Garamond"/>
          <w:szCs w:val="24"/>
        </w:rPr>
        <w:t>The first one is that the competences that underlie our mental capacities (to attribute intentionality or to spot causal relevance) are influenced by moral considerations. The second is that these competences are themselves non-moral, but there is some additional factor that makes it the case that our attribution of intentionality is influenced by moral considerations</w:t>
      </w:r>
      <w:r w:rsidR="00602575">
        <w:rPr>
          <w:rFonts w:ascii="Garamond" w:hAnsi="Garamond"/>
          <w:szCs w:val="24"/>
        </w:rPr>
        <w:t xml:space="preserve"> (see also </w:t>
      </w:r>
      <w:proofErr w:type="spellStart"/>
      <w:r w:rsidR="00602575">
        <w:rPr>
          <w:rFonts w:ascii="Garamond" w:hAnsi="Garamond"/>
          <w:szCs w:val="24"/>
        </w:rPr>
        <w:t>Machery</w:t>
      </w:r>
      <w:proofErr w:type="spellEnd"/>
      <w:r w:rsidR="00602575">
        <w:rPr>
          <w:rFonts w:ascii="Garamond" w:hAnsi="Garamond"/>
          <w:szCs w:val="24"/>
        </w:rPr>
        <w:t xml:space="preserve"> 2008, Mallon 2008, </w:t>
      </w:r>
      <w:proofErr w:type="spellStart"/>
      <w:r w:rsidR="00602575">
        <w:rPr>
          <w:rFonts w:ascii="Garamond" w:hAnsi="Garamond"/>
          <w:szCs w:val="24"/>
        </w:rPr>
        <w:t>Nanay</w:t>
      </w:r>
      <w:proofErr w:type="spellEnd"/>
      <w:r w:rsidR="00602575">
        <w:rPr>
          <w:rFonts w:ascii="Garamond" w:hAnsi="Garamond"/>
          <w:szCs w:val="24"/>
        </w:rPr>
        <w:t xml:space="preserve"> 2010b, </w:t>
      </w:r>
      <w:proofErr w:type="spellStart"/>
      <w:r w:rsidR="00602575">
        <w:rPr>
          <w:rFonts w:ascii="Garamond" w:hAnsi="Garamond"/>
          <w:szCs w:val="24"/>
        </w:rPr>
        <w:t>Nanay</w:t>
      </w:r>
      <w:proofErr w:type="spellEnd"/>
      <w:r w:rsidR="00602575">
        <w:rPr>
          <w:rFonts w:ascii="Garamond" w:hAnsi="Garamond"/>
          <w:szCs w:val="24"/>
        </w:rPr>
        <w:t xml:space="preserve"> 2010c, </w:t>
      </w:r>
      <w:r w:rsidR="002D4EB3">
        <w:rPr>
          <w:rFonts w:ascii="Garamond" w:hAnsi="Garamond"/>
          <w:szCs w:val="24"/>
        </w:rPr>
        <w:t>Nichols-</w:t>
      </w:r>
      <w:proofErr w:type="spellStart"/>
      <w:r w:rsidR="002D4EB3">
        <w:rPr>
          <w:rFonts w:ascii="Garamond" w:hAnsi="Garamond"/>
          <w:szCs w:val="24"/>
        </w:rPr>
        <w:t>Ulatowski</w:t>
      </w:r>
      <w:proofErr w:type="spellEnd"/>
      <w:r w:rsidR="002D4EB3">
        <w:rPr>
          <w:rFonts w:ascii="Garamond" w:hAnsi="Garamond"/>
          <w:szCs w:val="24"/>
        </w:rPr>
        <w:t xml:space="preserve"> 2007, </w:t>
      </w:r>
      <w:proofErr w:type="spellStart"/>
      <w:r w:rsidR="00720210">
        <w:rPr>
          <w:rFonts w:ascii="Garamond" w:hAnsi="Garamond"/>
          <w:szCs w:val="24"/>
        </w:rPr>
        <w:t>Hindriks</w:t>
      </w:r>
      <w:proofErr w:type="spellEnd"/>
      <w:r w:rsidR="00720210">
        <w:rPr>
          <w:rFonts w:ascii="Garamond" w:hAnsi="Garamond"/>
          <w:szCs w:val="24"/>
        </w:rPr>
        <w:t xml:space="preserve"> 2008)</w:t>
      </w:r>
      <w:r w:rsidR="006E5AC3" w:rsidRPr="006E5AC3">
        <w:rPr>
          <w:rFonts w:ascii="Garamond" w:hAnsi="Garamond"/>
          <w:szCs w:val="24"/>
        </w:rPr>
        <w:t xml:space="preserve">. </w:t>
      </w:r>
      <w:r w:rsidR="006E5AC3">
        <w:rPr>
          <w:rFonts w:ascii="Garamond" w:hAnsi="Garamond"/>
          <w:szCs w:val="24"/>
        </w:rPr>
        <w:t xml:space="preserve">When deciding between these two (and settling for the former view), he uses further experiments, but these experiments are also about </w:t>
      </w:r>
      <w:r w:rsidR="006E5AC3">
        <w:rPr>
          <w:rFonts w:ascii="Garamond" w:hAnsi="Garamond"/>
          <w:szCs w:val="24"/>
          <w:lang w:val="en-GB"/>
        </w:rPr>
        <w:t xml:space="preserve">our folk intuitions. </w:t>
      </w:r>
      <w:r w:rsidR="006E165F">
        <w:rPr>
          <w:rFonts w:ascii="Garamond" w:hAnsi="Garamond"/>
          <w:szCs w:val="24"/>
          <w:lang w:val="en-GB"/>
        </w:rPr>
        <w:t xml:space="preserve">Crucially, </w:t>
      </w:r>
      <w:r w:rsidR="00751DE8">
        <w:rPr>
          <w:rFonts w:ascii="Garamond" w:hAnsi="Garamond"/>
          <w:szCs w:val="24"/>
          <w:lang w:val="en-GB"/>
        </w:rPr>
        <w:t>at no point of this analysis are these</w:t>
      </w:r>
      <w:r w:rsidR="005F601B">
        <w:rPr>
          <w:rFonts w:ascii="Garamond" w:hAnsi="Garamond"/>
          <w:szCs w:val="24"/>
          <w:lang w:val="en-GB"/>
        </w:rPr>
        <w:t xml:space="preserve"> </w:t>
      </w:r>
      <w:r w:rsidR="00F34367">
        <w:rPr>
          <w:rFonts w:ascii="Garamond" w:hAnsi="Garamond"/>
          <w:szCs w:val="24"/>
          <w:lang w:val="en-GB"/>
        </w:rPr>
        <w:t>explanations of</w:t>
      </w:r>
      <w:r w:rsidR="00751DE8">
        <w:rPr>
          <w:rFonts w:ascii="Garamond" w:hAnsi="Garamond"/>
          <w:szCs w:val="24"/>
          <w:lang w:val="en-GB"/>
        </w:rPr>
        <w:t xml:space="preserve"> folk intuitions subject to revision in the light of stronger scientific findin</w:t>
      </w:r>
      <w:r w:rsidR="00341204">
        <w:rPr>
          <w:rFonts w:ascii="Garamond" w:hAnsi="Garamond"/>
          <w:szCs w:val="24"/>
          <w:lang w:val="en-GB"/>
        </w:rPr>
        <w:t xml:space="preserve">gs, say, from the cognitive neuroscience of intentional action. In this sense, </w:t>
      </w:r>
      <w:proofErr w:type="spellStart"/>
      <w:r w:rsidR="00341204">
        <w:rPr>
          <w:rFonts w:ascii="Garamond" w:hAnsi="Garamond"/>
          <w:szCs w:val="24"/>
          <w:lang w:val="en-GB"/>
        </w:rPr>
        <w:t>Knobe’s</w:t>
      </w:r>
      <w:proofErr w:type="spellEnd"/>
      <w:r w:rsidR="00341204">
        <w:rPr>
          <w:rFonts w:ascii="Garamond" w:hAnsi="Garamond"/>
          <w:szCs w:val="24"/>
          <w:lang w:val="en-GB"/>
        </w:rPr>
        <w:t xml:space="preserve"> approach is no</w:t>
      </w:r>
      <w:r w:rsidR="006E165F">
        <w:rPr>
          <w:rFonts w:ascii="Garamond" w:hAnsi="Garamond"/>
          <w:szCs w:val="24"/>
          <w:lang w:val="en-GB"/>
        </w:rPr>
        <w:t>t</w:t>
      </w:r>
      <w:r w:rsidR="00341204">
        <w:rPr>
          <w:rFonts w:ascii="Garamond" w:hAnsi="Garamond"/>
          <w:szCs w:val="24"/>
          <w:lang w:val="en-GB"/>
        </w:rPr>
        <w:t xml:space="preserve"> naturalistic. </w:t>
      </w:r>
    </w:p>
    <w:p w:rsidR="00942D9B" w:rsidRDefault="00942D9B" w:rsidP="00780017">
      <w:pPr>
        <w:spacing w:before="60" w:after="60" w:line="300" w:lineRule="exact"/>
        <w:ind w:firstLine="284"/>
        <w:jc w:val="both"/>
        <w:rPr>
          <w:rFonts w:ascii="Garamond" w:hAnsi="Garamond"/>
          <w:szCs w:val="24"/>
          <w:lang w:val="en-GB"/>
        </w:rPr>
      </w:pPr>
      <w:r>
        <w:rPr>
          <w:rFonts w:ascii="Garamond" w:hAnsi="Garamond"/>
          <w:szCs w:val="24"/>
          <w:lang w:val="en-GB"/>
        </w:rPr>
        <w:t xml:space="preserve">But some other </w:t>
      </w:r>
      <w:r w:rsidR="00F071A1">
        <w:rPr>
          <w:rFonts w:ascii="Garamond" w:hAnsi="Garamond"/>
          <w:szCs w:val="24"/>
          <w:lang w:val="en-GB"/>
        </w:rPr>
        <w:t xml:space="preserve">approaches to </w:t>
      </w:r>
      <w:r>
        <w:rPr>
          <w:rFonts w:ascii="Garamond" w:hAnsi="Garamond"/>
          <w:szCs w:val="24"/>
          <w:lang w:val="en-GB"/>
        </w:rPr>
        <w:t xml:space="preserve">experimental philosophy studies </w:t>
      </w:r>
      <w:r w:rsidR="00F071A1">
        <w:rPr>
          <w:rFonts w:ascii="Garamond" w:hAnsi="Garamond"/>
          <w:szCs w:val="24"/>
          <w:lang w:val="en-GB"/>
        </w:rPr>
        <w:t xml:space="preserve">can be </w:t>
      </w:r>
      <w:r>
        <w:rPr>
          <w:rFonts w:ascii="Garamond" w:hAnsi="Garamond"/>
          <w:szCs w:val="24"/>
          <w:lang w:val="en-GB"/>
        </w:rPr>
        <w:t xml:space="preserve">naturalistic. The radical version </w:t>
      </w:r>
      <w:r w:rsidR="00A13B03">
        <w:rPr>
          <w:rFonts w:ascii="Garamond" w:hAnsi="Garamond"/>
          <w:szCs w:val="24"/>
          <w:lang w:val="en-GB"/>
        </w:rPr>
        <w:t xml:space="preserve">(or, the ‘negative program’) </w:t>
      </w:r>
      <w:r>
        <w:rPr>
          <w:rFonts w:ascii="Garamond" w:hAnsi="Garamond"/>
          <w:szCs w:val="24"/>
          <w:lang w:val="en-GB"/>
        </w:rPr>
        <w:t>of experimental philosophy I mentioned in Section I use</w:t>
      </w:r>
      <w:r w:rsidR="00CB1627">
        <w:rPr>
          <w:rFonts w:ascii="Garamond" w:hAnsi="Garamond"/>
          <w:szCs w:val="24"/>
          <w:lang w:val="en-GB"/>
        </w:rPr>
        <w:t>s</w:t>
      </w:r>
      <w:r>
        <w:rPr>
          <w:rFonts w:ascii="Garamond" w:hAnsi="Garamond"/>
          <w:szCs w:val="24"/>
          <w:lang w:val="en-GB"/>
        </w:rPr>
        <w:t xml:space="preserve"> experiments about </w:t>
      </w:r>
      <w:r w:rsidR="005F601B">
        <w:rPr>
          <w:rFonts w:ascii="Garamond" w:hAnsi="Garamond"/>
          <w:szCs w:val="24"/>
          <w:lang w:val="en-GB"/>
        </w:rPr>
        <w:t>our folk intuitions in order to</w:t>
      </w:r>
      <w:r w:rsidR="00D60E6B">
        <w:rPr>
          <w:rFonts w:ascii="Garamond" w:hAnsi="Garamond"/>
          <w:szCs w:val="24"/>
          <w:lang w:val="en-GB"/>
        </w:rPr>
        <w:t xml:space="preserve"> show that we </w:t>
      </w:r>
      <w:r w:rsidR="004968B9">
        <w:rPr>
          <w:rFonts w:ascii="Garamond" w:hAnsi="Garamond"/>
          <w:szCs w:val="24"/>
          <w:lang w:val="en-GB"/>
        </w:rPr>
        <w:t xml:space="preserve">are not justified to </w:t>
      </w:r>
      <w:r w:rsidR="007E23D6">
        <w:rPr>
          <w:rFonts w:ascii="Garamond" w:hAnsi="Garamond"/>
          <w:szCs w:val="24"/>
          <w:lang w:val="en-GB"/>
        </w:rPr>
        <w:t xml:space="preserve">accept </w:t>
      </w:r>
      <w:r w:rsidR="004968B9">
        <w:rPr>
          <w:rFonts w:ascii="Garamond" w:hAnsi="Garamond"/>
          <w:szCs w:val="24"/>
          <w:lang w:val="en-GB"/>
        </w:rPr>
        <w:t>some of our</w:t>
      </w:r>
      <w:r w:rsidR="00BD5DFA">
        <w:rPr>
          <w:rFonts w:ascii="Garamond" w:hAnsi="Garamond"/>
          <w:szCs w:val="24"/>
          <w:lang w:val="en-GB"/>
        </w:rPr>
        <w:t xml:space="preserve"> </w:t>
      </w:r>
      <w:r>
        <w:rPr>
          <w:rFonts w:ascii="Garamond" w:hAnsi="Garamond"/>
          <w:szCs w:val="24"/>
          <w:lang w:val="en-GB"/>
        </w:rPr>
        <w:t xml:space="preserve">folk intuitions. </w:t>
      </w:r>
      <w:r w:rsidR="00E31B65">
        <w:rPr>
          <w:rFonts w:ascii="Garamond" w:hAnsi="Garamond"/>
          <w:szCs w:val="24"/>
          <w:lang w:val="en-GB"/>
        </w:rPr>
        <w:t xml:space="preserve">So </w:t>
      </w:r>
      <w:r w:rsidR="00EC3C81">
        <w:rPr>
          <w:rFonts w:ascii="Garamond" w:hAnsi="Garamond"/>
          <w:szCs w:val="24"/>
          <w:lang w:val="en-GB"/>
        </w:rPr>
        <w:t xml:space="preserve">they </w:t>
      </w:r>
      <w:r w:rsidR="00E31B65">
        <w:rPr>
          <w:rFonts w:ascii="Garamond" w:hAnsi="Garamond"/>
          <w:szCs w:val="24"/>
          <w:lang w:val="en-GB"/>
        </w:rPr>
        <w:t>connect (</w:t>
      </w:r>
      <w:proofErr w:type="spellStart"/>
      <w:r w:rsidR="00E31B65">
        <w:rPr>
          <w:rFonts w:ascii="Garamond" w:hAnsi="Garamond"/>
          <w:szCs w:val="24"/>
          <w:lang w:val="en-GB"/>
        </w:rPr>
        <w:t>i</w:t>
      </w:r>
      <w:proofErr w:type="spellEnd"/>
      <w:r w:rsidR="00E31B65">
        <w:rPr>
          <w:rFonts w:ascii="Garamond" w:hAnsi="Garamond"/>
          <w:szCs w:val="24"/>
          <w:lang w:val="en-GB"/>
        </w:rPr>
        <w:t>) and (ii</w:t>
      </w:r>
      <w:r w:rsidR="00F071A1">
        <w:rPr>
          <w:rFonts w:ascii="Garamond" w:hAnsi="Garamond"/>
          <w:szCs w:val="24"/>
          <w:lang w:val="en-GB"/>
        </w:rPr>
        <w:t xml:space="preserve">) in a very different way from other experimental philosophers. They use experimental findings about our intuitions concerning X to say something about our philosophical accounts </w:t>
      </w:r>
      <w:r w:rsidR="00F071A1" w:rsidRPr="00F071A1">
        <w:rPr>
          <w:rFonts w:ascii="Garamond" w:hAnsi="Garamond"/>
          <w:i/>
          <w:szCs w:val="24"/>
          <w:lang w:val="en-GB"/>
        </w:rPr>
        <w:t>of the intuitions</w:t>
      </w:r>
      <w:r w:rsidR="00F071A1">
        <w:rPr>
          <w:rFonts w:ascii="Garamond" w:hAnsi="Garamond"/>
          <w:szCs w:val="24"/>
          <w:lang w:val="en-GB"/>
        </w:rPr>
        <w:t xml:space="preserve"> concerning X. Note that this approach is not about the relation between experimental findings about our intuitions concerning X and the philosophical accounts of </w:t>
      </w:r>
      <w:r w:rsidR="00F071A1" w:rsidRPr="00F071A1">
        <w:rPr>
          <w:rFonts w:ascii="Garamond" w:hAnsi="Garamond"/>
          <w:i/>
          <w:szCs w:val="24"/>
          <w:lang w:val="en-GB"/>
        </w:rPr>
        <w:t>X itself</w:t>
      </w:r>
      <w:r w:rsidR="00F071A1">
        <w:rPr>
          <w:rFonts w:ascii="Garamond" w:hAnsi="Garamond"/>
          <w:szCs w:val="24"/>
          <w:lang w:val="en-GB"/>
        </w:rPr>
        <w:t xml:space="preserve">, but about the relation between experimental findings about our intuitions concerning X and the philosophical accounts </w:t>
      </w:r>
      <w:r w:rsidR="00F071A1" w:rsidRPr="00F071A1">
        <w:rPr>
          <w:rFonts w:ascii="Garamond" w:hAnsi="Garamond"/>
          <w:i/>
          <w:szCs w:val="24"/>
          <w:lang w:val="en-GB"/>
        </w:rPr>
        <w:t>of our intuitions</w:t>
      </w:r>
      <w:r w:rsidR="00F071A1">
        <w:rPr>
          <w:rFonts w:ascii="Garamond" w:hAnsi="Garamond"/>
          <w:szCs w:val="24"/>
          <w:lang w:val="en-GB"/>
        </w:rPr>
        <w:t xml:space="preserve"> </w:t>
      </w:r>
      <w:r w:rsidR="00F071A1" w:rsidRPr="00F071A1">
        <w:rPr>
          <w:rFonts w:ascii="Garamond" w:hAnsi="Garamond"/>
          <w:i/>
          <w:szCs w:val="24"/>
          <w:lang w:val="en-GB"/>
        </w:rPr>
        <w:t>concerning X</w:t>
      </w:r>
      <w:r w:rsidR="00F071A1">
        <w:rPr>
          <w:rFonts w:ascii="Garamond" w:hAnsi="Garamond"/>
          <w:szCs w:val="24"/>
          <w:lang w:val="en-GB"/>
        </w:rPr>
        <w:t xml:space="preserve">. In this sense, this approach uses experimental findings to inform philosophical accounts, but both the experimental findings and the philosophical accounts are about our intuitions </w:t>
      </w:r>
      <w:r w:rsidR="00EC3C81">
        <w:rPr>
          <w:rFonts w:ascii="Garamond" w:hAnsi="Garamond"/>
          <w:szCs w:val="24"/>
          <w:lang w:val="en-GB"/>
        </w:rPr>
        <w:t>concerning</w:t>
      </w:r>
      <w:r w:rsidR="00F071A1">
        <w:rPr>
          <w:rFonts w:ascii="Garamond" w:hAnsi="Garamond"/>
          <w:szCs w:val="24"/>
          <w:lang w:val="en-GB"/>
        </w:rPr>
        <w:t xml:space="preserve"> X and not about X, the phenomenon itself. </w:t>
      </w:r>
      <w:r w:rsidR="00A64036">
        <w:rPr>
          <w:rFonts w:ascii="Garamond" w:hAnsi="Garamond"/>
          <w:szCs w:val="24"/>
          <w:lang w:val="en-GB"/>
        </w:rPr>
        <w:t>The negative program of experimental philosophy, or at least some versions thereof</w:t>
      </w:r>
      <w:r w:rsidR="00D60E6B">
        <w:rPr>
          <w:rFonts w:ascii="Garamond" w:hAnsi="Garamond"/>
          <w:szCs w:val="24"/>
          <w:lang w:val="en-GB"/>
        </w:rPr>
        <w:t xml:space="preserve"> (e.g. Fischer, this volume)</w:t>
      </w:r>
      <w:r w:rsidR="00A64036">
        <w:rPr>
          <w:rFonts w:ascii="Garamond" w:hAnsi="Garamond"/>
          <w:szCs w:val="24"/>
          <w:lang w:val="en-GB"/>
        </w:rPr>
        <w:t xml:space="preserve">, then can be considered to be naturalistic, </w:t>
      </w:r>
      <w:r w:rsidR="0001006D">
        <w:rPr>
          <w:rFonts w:ascii="Garamond" w:hAnsi="Garamond"/>
          <w:szCs w:val="24"/>
          <w:lang w:val="en-GB"/>
        </w:rPr>
        <w:t>but</w:t>
      </w:r>
      <w:r w:rsidR="00BD5DFA">
        <w:rPr>
          <w:rFonts w:ascii="Garamond" w:hAnsi="Garamond"/>
          <w:szCs w:val="24"/>
          <w:lang w:val="en-GB"/>
        </w:rPr>
        <w:t xml:space="preserve"> </w:t>
      </w:r>
      <w:r w:rsidR="00A64036">
        <w:rPr>
          <w:rFonts w:ascii="Garamond" w:hAnsi="Garamond"/>
          <w:szCs w:val="24"/>
          <w:lang w:val="en-GB"/>
        </w:rPr>
        <w:t>with an important</w:t>
      </w:r>
      <w:r w:rsidR="00D60E6B">
        <w:rPr>
          <w:rFonts w:ascii="Garamond" w:hAnsi="Garamond"/>
          <w:szCs w:val="24"/>
          <w:lang w:val="en-GB"/>
        </w:rPr>
        <w:t xml:space="preserve"> </w:t>
      </w:r>
      <w:r w:rsidR="00D60E6B" w:rsidRPr="00CB0961">
        <w:rPr>
          <w:rFonts w:ascii="Garamond" w:hAnsi="Garamond"/>
          <w:i/>
          <w:szCs w:val="24"/>
          <w:lang w:val="en-GB"/>
        </w:rPr>
        <w:t>caveat</w:t>
      </w:r>
      <w:r w:rsidR="00A64036">
        <w:rPr>
          <w:rFonts w:ascii="Garamond" w:hAnsi="Garamond"/>
          <w:szCs w:val="24"/>
          <w:lang w:val="en-GB"/>
        </w:rPr>
        <w:t xml:space="preserve">: it can give rise to a naturalistic philosophical account of our intuitions concerning X, but </w:t>
      </w:r>
      <w:r w:rsidR="006C5583">
        <w:rPr>
          <w:rFonts w:ascii="Garamond" w:hAnsi="Garamond"/>
          <w:szCs w:val="24"/>
          <w:lang w:val="en-GB"/>
        </w:rPr>
        <w:t xml:space="preserve">that is, of course, different from </w:t>
      </w:r>
      <w:r w:rsidR="00A64036">
        <w:rPr>
          <w:rFonts w:ascii="Garamond" w:hAnsi="Garamond"/>
          <w:szCs w:val="24"/>
          <w:lang w:val="en-GB"/>
        </w:rPr>
        <w:t>a naturalistic philosophical account of X itself.</w:t>
      </w:r>
      <w:r w:rsidR="00923BF5">
        <w:rPr>
          <w:rFonts w:ascii="Garamond" w:hAnsi="Garamond"/>
          <w:szCs w:val="24"/>
          <w:lang w:val="en-GB"/>
        </w:rPr>
        <w:t xml:space="preserve"> To use one of the main areas of research of the proponents of the negative view, if we take X to be ‘knowledge’, what the negative view achieves is a naturalistic account of our intuitions concerning knowledge, not a </w:t>
      </w:r>
      <w:r w:rsidR="00923BF5">
        <w:rPr>
          <w:rFonts w:ascii="Garamond" w:hAnsi="Garamond"/>
          <w:szCs w:val="24"/>
          <w:lang w:val="en-GB"/>
        </w:rPr>
        <w:lastRenderedPageBreak/>
        <w:t xml:space="preserve">naturalistic account of knowledge itself. This is naturalism of a very different kind from the naturalism empirical philosophy can achieve. </w:t>
      </w:r>
    </w:p>
    <w:p w:rsidR="00F932EF" w:rsidRDefault="00923BF5" w:rsidP="00F34367">
      <w:pPr>
        <w:spacing w:before="60" w:after="60" w:line="300" w:lineRule="exact"/>
        <w:ind w:firstLine="284"/>
        <w:jc w:val="both"/>
        <w:rPr>
          <w:rFonts w:ascii="Garamond" w:hAnsi="Garamond"/>
          <w:szCs w:val="24"/>
          <w:lang w:val="en-GB"/>
        </w:rPr>
      </w:pPr>
      <w:r>
        <w:rPr>
          <w:rFonts w:ascii="Garamond" w:hAnsi="Garamond"/>
          <w:szCs w:val="24"/>
          <w:lang w:val="en-GB"/>
        </w:rPr>
        <w:t>Should we th</w:t>
      </w:r>
      <w:r w:rsidR="007E23D6">
        <w:rPr>
          <w:rFonts w:ascii="Garamond" w:hAnsi="Garamond"/>
          <w:szCs w:val="24"/>
          <w:lang w:val="en-GB"/>
        </w:rPr>
        <w:t>e</w:t>
      </w:r>
      <w:r>
        <w:rPr>
          <w:rFonts w:ascii="Garamond" w:hAnsi="Garamond"/>
          <w:szCs w:val="24"/>
          <w:lang w:val="en-GB"/>
        </w:rPr>
        <w:t>n conclude that while experimental philosophy can be naturalistic, it can only provide a naturalistic philosophical account of our intuitions concerning X and not a naturalistic philosophical account of X itself? No, we shouldn’t. Further</w:t>
      </w:r>
      <w:r w:rsidR="00F932EF">
        <w:rPr>
          <w:rFonts w:ascii="Garamond" w:hAnsi="Garamond"/>
          <w:szCs w:val="24"/>
          <w:lang w:val="en-GB"/>
        </w:rPr>
        <w:t xml:space="preserve">, </w:t>
      </w:r>
      <w:r w:rsidR="006710F0">
        <w:rPr>
          <w:rFonts w:ascii="Garamond" w:hAnsi="Garamond"/>
          <w:szCs w:val="24"/>
          <w:lang w:val="en-GB"/>
        </w:rPr>
        <w:t xml:space="preserve">those who mistrust the radical branch of experimental philosophy (maybe for some of the reasons I mentioned in Section I), do not have to give up on the naturalist project altogether. It is possible to use experimental philosophy in a naturalist, yet, non-radical way. In order to see how this may work, I </w:t>
      </w:r>
      <w:r w:rsidR="006E165F">
        <w:rPr>
          <w:rFonts w:ascii="Garamond" w:hAnsi="Garamond"/>
          <w:szCs w:val="24"/>
          <w:lang w:val="en-GB"/>
        </w:rPr>
        <w:t xml:space="preserve">give a case study of </w:t>
      </w:r>
      <w:r w:rsidR="006710F0">
        <w:rPr>
          <w:rFonts w:ascii="Garamond" w:hAnsi="Garamond"/>
          <w:szCs w:val="24"/>
          <w:lang w:val="en-GB"/>
        </w:rPr>
        <w:t xml:space="preserve">a naturalist but non-radical experimental philosophical study in the next section. </w:t>
      </w:r>
    </w:p>
    <w:p w:rsidR="0048088A" w:rsidRDefault="0048088A" w:rsidP="00CB0961">
      <w:pPr>
        <w:spacing w:before="60" w:after="60" w:line="300" w:lineRule="exact"/>
        <w:jc w:val="both"/>
        <w:rPr>
          <w:rFonts w:ascii="Garamond" w:hAnsi="Garamond"/>
          <w:szCs w:val="24"/>
          <w:lang w:val="en-GB"/>
        </w:rPr>
      </w:pPr>
    </w:p>
    <w:p w:rsidR="001B0722" w:rsidRPr="008A3D71" w:rsidRDefault="008A3D71" w:rsidP="00780017">
      <w:pPr>
        <w:numPr>
          <w:ilvl w:val="0"/>
          <w:numId w:val="19"/>
        </w:numPr>
        <w:spacing w:before="60" w:after="60" w:line="300" w:lineRule="exact"/>
        <w:ind w:left="426" w:hanging="426"/>
        <w:jc w:val="both"/>
        <w:rPr>
          <w:rFonts w:ascii="Garamond" w:hAnsi="Garamond"/>
          <w:b/>
        </w:rPr>
      </w:pPr>
      <w:r w:rsidRPr="008A3D71">
        <w:rPr>
          <w:rFonts w:ascii="Garamond" w:hAnsi="Garamond"/>
          <w:b/>
        </w:rPr>
        <w:t xml:space="preserve">A case study: </w:t>
      </w:r>
      <w:r>
        <w:rPr>
          <w:rFonts w:ascii="Garamond" w:hAnsi="Garamond"/>
          <w:b/>
        </w:rPr>
        <w:t xml:space="preserve">experimental philosophy and </w:t>
      </w:r>
      <w:r w:rsidRPr="008A3D71">
        <w:rPr>
          <w:rFonts w:ascii="Garamond" w:hAnsi="Garamond"/>
          <w:b/>
        </w:rPr>
        <w:t>the concept of action</w:t>
      </w:r>
    </w:p>
    <w:p w:rsidR="00F07CB8" w:rsidRDefault="00F07CB8" w:rsidP="00CB0961">
      <w:pPr>
        <w:spacing w:before="60" w:after="60" w:line="300" w:lineRule="exact"/>
        <w:jc w:val="both"/>
        <w:rPr>
          <w:rFonts w:ascii="Garamond" w:hAnsi="Garamond"/>
        </w:rPr>
      </w:pPr>
      <w:r w:rsidRPr="00F07CB8">
        <w:rPr>
          <w:rFonts w:ascii="Garamond" w:hAnsi="Garamond"/>
        </w:rPr>
        <w:t xml:space="preserve">A lot of work in experimental philosophy has focused on the difference between intentional and unintentional actions. I want to examine an even more fundamental question </w:t>
      </w:r>
      <w:r w:rsidR="00CB1627">
        <w:rPr>
          <w:rFonts w:ascii="Garamond" w:hAnsi="Garamond"/>
        </w:rPr>
        <w:t>in</w:t>
      </w:r>
      <w:r w:rsidRPr="00F07CB8">
        <w:rPr>
          <w:rFonts w:ascii="Garamond" w:hAnsi="Garamond"/>
        </w:rPr>
        <w:t xml:space="preserve"> action theory: what makes actions </w:t>
      </w:r>
      <w:proofErr w:type="spellStart"/>
      <w:r w:rsidRPr="00F34367">
        <w:rPr>
          <w:rFonts w:ascii="Garamond" w:hAnsi="Garamond"/>
          <w:i/>
          <w:iCs/>
        </w:rPr>
        <w:t>actions</w:t>
      </w:r>
      <w:proofErr w:type="spellEnd"/>
      <w:r w:rsidRPr="00F07CB8">
        <w:rPr>
          <w:rFonts w:ascii="Garamond" w:hAnsi="Garamond"/>
        </w:rPr>
        <w:t xml:space="preserve">. One of the most important tasks of action theory is to tell us the difference between actions and mere bodily movements: to tell us what makes action actions (and not mere bodily movements). </w:t>
      </w:r>
    </w:p>
    <w:p w:rsidR="00476616" w:rsidRDefault="00476616" w:rsidP="00780017">
      <w:pPr>
        <w:spacing w:before="60" w:after="60" w:line="300" w:lineRule="exact"/>
        <w:ind w:firstLine="284"/>
        <w:jc w:val="both"/>
        <w:rPr>
          <w:rFonts w:ascii="Garamond" w:hAnsi="Garamond"/>
        </w:rPr>
      </w:pPr>
      <w:r>
        <w:rPr>
          <w:rFonts w:ascii="Garamond" w:hAnsi="Garamond"/>
        </w:rPr>
        <w:t xml:space="preserve">Some bodily movements are actions. If I decide to eat some yoghurt and get up from my computer to do so, I perform an action. If my leg moves because the doctor is examining my knee-jerk reflex with her hammer, I do not perform an action – we have to talk about mere bodily movement. One of the most important tasks of action theory is to tell us the difference between actions and mere bodily movements: to tell us what makes action actions (and not mere bodily movements). </w:t>
      </w:r>
    </w:p>
    <w:p w:rsidR="00186A6F" w:rsidRDefault="00186A6F" w:rsidP="00780017">
      <w:pPr>
        <w:spacing w:before="60" w:after="60" w:line="300" w:lineRule="exact"/>
        <w:ind w:firstLine="284"/>
        <w:jc w:val="both"/>
        <w:rPr>
          <w:rFonts w:ascii="Garamond" w:hAnsi="Garamond"/>
        </w:rPr>
      </w:pPr>
      <w:r>
        <w:rPr>
          <w:rFonts w:ascii="Garamond" w:hAnsi="Garamond"/>
        </w:rPr>
        <w:t xml:space="preserve">Most accounts of what makes actions </w:t>
      </w:r>
      <w:proofErr w:type="spellStart"/>
      <w:r w:rsidRPr="00BD5DFA">
        <w:rPr>
          <w:rFonts w:ascii="Garamond" w:hAnsi="Garamond"/>
          <w:i/>
          <w:iCs/>
        </w:rPr>
        <w:t>actions</w:t>
      </w:r>
      <w:proofErr w:type="spellEnd"/>
      <w:r>
        <w:rPr>
          <w:rFonts w:ascii="Garamond" w:hAnsi="Garamond"/>
        </w:rPr>
        <w:t xml:space="preserve"> point to some kind of mental state that triggers (or maybe accompanies) our bodily movement. If the bodily movement is triggered (or maybe accompanied) by this specific kind of mental state, it is an action. If it is not, it is a mere bodily movement. </w:t>
      </w:r>
    </w:p>
    <w:p w:rsidR="00186A6F" w:rsidRPr="0014084F" w:rsidRDefault="00186A6F" w:rsidP="00780017">
      <w:pPr>
        <w:spacing w:before="60" w:after="60" w:line="300" w:lineRule="exact"/>
        <w:ind w:firstLine="284"/>
        <w:jc w:val="both"/>
        <w:rPr>
          <w:rFonts w:ascii="Garamond" w:hAnsi="Garamond"/>
        </w:rPr>
      </w:pPr>
      <w:r w:rsidRPr="0014084F">
        <w:rPr>
          <w:rFonts w:ascii="Garamond" w:hAnsi="Garamond"/>
        </w:rPr>
        <w:t>The big question is of course what mental states are the ones that trigger (or accompany) actions. And there is no consensus about what these mental antecedents of actions are supposed to be. Myles Brand called mental states of this kind ‘immediate intentions’ (Brand 1984)</w:t>
      </w:r>
      <w:r>
        <w:rPr>
          <w:rFonts w:ascii="Garamond" w:hAnsi="Garamond"/>
        </w:rPr>
        <w:t>, Kent Bach</w:t>
      </w:r>
      <w:r w:rsidRPr="0014084F">
        <w:rPr>
          <w:rFonts w:ascii="Garamond" w:hAnsi="Garamond"/>
        </w:rPr>
        <w:t xml:space="preserve"> ‘executive representations’ (Bach 1978), John Searle ‘intentions-in-action’ (Searle 1983), Ruth Millikan ‘goal state representation’ (Millikan 2004, Chapter 16), Marc </w:t>
      </w:r>
      <w:proofErr w:type="spellStart"/>
      <w:r w:rsidRPr="0014084F">
        <w:rPr>
          <w:rFonts w:ascii="Garamond" w:hAnsi="Garamond"/>
        </w:rPr>
        <w:t>Jeannerod</w:t>
      </w:r>
      <w:proofErr w:type="spellEnd"/>
      <w:r w:rsidRPr="0014084F">
        <w:rPr>
          <w:rFonts w:ascii="Garamond" w:hAnsi="Garamond"/>
        </w:rPr>
        <w:t xml:space="preserve"> ‘representation of goals for actions’ </w:t>
      </w:r>
      <w:r>
        <w:rPr>
          <w:rFonts w:ascii="Garamond" w:hAnsi="Garamond"/>
        </w:rPr>
        <w:t>and ‘</w:t>
      </w:r>
      <w:proofErr w:type="spellStart"/>
      <w:r>
        <w:rPr>
          <w:rFonts w:ascii="Garamond" w:hAnsi="Garamond"/>
        </w:rPr>
        <w:t>visuomotor</w:t>
      </w:r>
      <w:proofErr w:type="spellEnd"/>
      <w:r>
        <w:rPr>
          <w:rFonts w:ascii="Garamond" w:hAnsi="Garamond"/>
        </w:rPr>
        <w:t xml:space="preserve"> representations’ </w:t>
      </w:r>
      <w:r w:rsidRPr="0014084F">
        <w:rPr>
          <w:rFonts w:ascii="Garamond" w:hAnsi="Garamond"/>
        </w:rPr>
        <w:t>(</w:t>
      </w:r>
      <w:proofErr w:type="spellStart"/>
      <w:r w:rsidRPr="0014084F">
        <w:rPr>
          <w:rFonts w:ascii="Garamond" w:hAnsi="Garamond"/>
        </w:rPr>
        <w:t>Jeannerod</w:t>
      </w:r>
      <w:proofErr w:type="spellEnd"/>
      <w:r w:rsidRPr="0014084F">
        <w:rPr>
          <w:rFonts w:ascii="Garamond" w:hAnsi="Garamond"/>
        </w:rPr>
        <w:t xml:space="preserve"> 1994, section 5, </w:t>
      </w:r>
      <w:proofErr w:type="spellStart"/>
      <w:r w:rsidRPr="0014084F">
        <w:rPr>
          <w:rFonts w:ascii="Garamond" w:hAnsi="Garamond"/>
        </w:rPr>
        <w:t>Jeannerod</w:t>
      </w:r>
      <w:proofErr w:type="spellEnd"/>
      <w:r w:rsidRPr="0014084F">
        <w:rPr>
          <w:rFonts w:ascii="Garamond" w:hAnsi="Garamond"/>
        </w:rPr>
        <w:t xml:space="preserve"> 1997, Jacob-</w:t>
      </w:r>
      <w:proofErr w:type="spellStart"/>
      <w:r w:rsidRPr="0014084F">
        <w:rPr>
          <w:rFonts w:ascii="Garamond" w:hAnsi="Garamond"/>
        </w:rPr>
        <w:t>Jeannerod</w:t>
      </w:r>
      <w:proofErr w:type="spellEnd"/>
      <w:r w:rsidRPr="0014084F">
        <w:rPr>
          <w:rFonts w:ascii="Garamond" w:hAnsi="Garamond"/>
        </w:rPr>
        <w:t xml:space="preserve"> 2003: 202-204).</w:t>
      </w:r>
      <w:r w:rsidRPr="0014084F">
        <w:rPr>
          <w:rStyle w:val="FootnoteReference"/>
          <w:rFonts w:ascii="Garamond" w:hAnsi="Garamond"/>
        </w:rPr>
        <w:footnoteReference w:id="2"/>
      </w:r>
      <w:r w:rsidRPr="0014084F">
        <w:rPr>
          <w:rFonts w:ascii="Garamond" w:hAnsi="Garamond"/>
        </w:rPr>
        <w:t xml:space="preserve"> </w:t>
      </w:r>
      <w:r w:rsidR="00E21388" w:rsidRPr="00E21388">
        <w:rPr>
          <w:rFonts w:ascii="Garamond" w:hAnsi="Garamond"/>
        </w:rPr>
        <w:t>I myself called them ‘action-oriented perceptual states’ or ‘pragmatic representations’ elsewhere (</w:t>
      </w:r>
      <w:proofErr w:type="spellStart"/>
      <w:r w:rsidR="00E21388" w:rsidRPr="00E21388">
        <w:rPr>
          <w:rFonts w:ascii="Garamond" w:hAnsi="Garamond"/>
        </w:rPr>
        <w:t>Nanay</w:t>
      </w:r>
      <w:proofErr w:type="spellEnd"/>
      <w:r w:rsidR="00E21388" w:rsidRPr="00E21388">
        <w:rPr>
          <w:rFonts w:ascii="Garamond" w:hAnsi="Garamond"/>
        </w:rPr>
        <w:t xml:space="preserve"> 2011, 2012, 2013, forthcoming). </w:t>
      </w:r>
      <w:r w:rsidR="00E21388">
        <w:rPr>
          <w:rFonts w:ascii="Garamond" w:hAnsi="Garamond"/>
        </w:rPr>
        <w:t xml:space="preserve">Here, </w:t>
      </w:r>
      <w:r>
        <w:rPr>
          <w:rFonts w:ascii="Garamond" w:hAnsi="Garamond"/>
        </w:rPr>
        <w:t xml:space="preserve">I will use the term ‘the immediate mental antecedents of actions’ as </w:t>
      </w:r>
      <w:r>
        <w:rPr>
          <w:rFonts w:ascii="Garamond" w:hAnsi="Garamond"/>
        </w:rPr>
        <w:lastRenderedPageBreak/>
        <w:t xml:space="preserve">a place-holder for whatever mental state makes actions </w:t>
      </w:r>
      <w:proofErr w:type="spellStart"/>
      <w:r w:rsidRPr="00686846">
        <w:rPr>
          <w:rFonts w:ascii="Garamond" w:hAnsi="Garamond"/>
          <w:i/>
          <w:iCs/>
        </w:rPr>
        <w:t>actions</w:t>
      </w:r>
      <w:proofErr w:type="spellEnd"/>
      <w:r>
        <w:rPr>
          <w:rFonts w:ascii="Garamond" w:hAnsi="Garamond"/>
        </w:rPr>
        <w:t xml:space="preserve">. I need to emphasize that although I will talk about the immediate mental antecedents of actions, what I say about them can be generalized to any kind of mental state that is supposed to make actions </w:t>
      </w:r>
      <w:proofErr w:type="spellStart"/>
      <w:r w:rsidRPr="00686846">
        <w:rPr>
          <w:rFonts w:ascii="Garamond" w:hAnsi="Garamond"/>
          <w:i/>
          <w:iCs/>
        </w:rPr>
        <w:t>actions</w:t>
      </w:r>
      <w:proofErr w:type="spellEnd"/>
      <w:r>
        <w:rPr>
          <w:rFonts w:ascii="Garamond" w:hAnsi="Garamond"/>
        </w:rPr>
        <w:t xml:space="preserve">, regardless of whether they cause or accompany the bodily movement. The term ‘immediate mental antecedent of action’ is only supposed to be a convenient label. </w:t>
      </w:r>
    </w:p>
    <w:p w:rsidR="00186A6F" w:rsidRPr="0014084F" w:rsidRDefault="00186A6F" w:rsidP="00780017">
      <w:pPr>
        <w:spacing w:before="60" w:after="60" w:line="300" w:lineRule="exact"/>
        <w:ind w:firstLine="284"/>
        <w:jc w:val="both"/>
        <w:rPr>
          <w:rFonts w:ascii="Garamond" w:hAnsi="Garamond"/>
        </w:rPr>
      </w:pPr>
      <w:r>
        <w:rPr>
          <w:rFonts w:ascii="Garamond" w:hAnsi="Garamond"/>
        </w:rPr>
        <w:t>An import</w:t>
      </w:r>
      <w:r w:rsidRPr="0014084F">
        <w:rPr>
          <w:rFonts w:ascii="Garamond" w:hAnsi="Garamond"/>
        </w:rPr>
        <w:t>a</w:t>
      </w:r>
      <w:r>
        <w:rPr>
          <w:rFonts w:ascii="Garamond" w:hAnsi="Garamond"/>
        </w:rPr>
        <w:t xml:space="preserve">nt clarification: the immediate antecedents of action are the immediate antecedents of all of our actions. </w:t>
      </w:r>
      <w:r w:rsidRPr="0014084F">
        <w:rPr>
          <w:rFonts w:ascii="Garamond" w:hAnsi="Garamond"/>
        </w:rPr>
        <w:t xml:space="preserve">Not just of intentional actions; all actions. And not just of autonomous actions (see </w:t>
      </w:r>
      <w:proofErr w:type="spellStart"/>
      <w:r w:rsidRPr="0014084F">
        <w:rPr>
          <w:rFonts w:ascii="Garamond" w:hAnsi="Garamond"/>
        </w:rPr>
        <w:t>Velleman</w:t>
      </w:r>
      <w:proofErr w:type="spellEnd"/>
      <w:r w:rsidRPr="0014084F">
        <w:rPr>
          <w:rFonts w:ascii="Garamond" w:hAnsi="Garamond"/>
        </w:rPr>
        <w:t xml:space="preserve"> 2000, Hornsby </w:t>
      </w:r>
      <w:r>
        <w:rPr>
          <w:rFonts w:ascii="Garamond" w:hAnsi="Garamond"/>
        </w:rPr>
        <w:t>2004</w:t>
      </w:r>
      <w:r w:rsidRPr="0014084F">
        <w:rPr>
          <w:rFonts w:ascii="Garamond" w:hAnsi="Garamond"/>
        </w:rPr>
        <w:t xml:space="preserve">), all actions. Thus, understanding the nature of </w:t>
      </w:r>
      <w:r>
        <w:rPr>
          <w:rFonts w:ascii="Garamond" w:hAnsi="Garamond"/>
        </w:rPr>
        <w:t xml:space="preserve">the immediate mental antecedents of actions </w:t>
      </w:r>
      <w:r w:rsidRPr="0014084F">
        <w:rPr>
          <w:rFonts w:ascii="Garamond" w:hAnsi="Garamond"/>
        </w:rPr>
        <w:t>is a logically prior task for philosophers of action to all other questions in action theory. In order to even set out to answer questions like ‘what makes actions intentional?’ or ‘what makes actions autonomous?’, one needs to have an answer to the question</w:t>
      </w:r>
      <w:r w:rsidR="00372043">
        <w:rPr>
          <w:rFonts w:ascii="Garamond" w:hAnsi="Garamond"/>
        </w:rPr>
        <w:t xml:space="preserve"> ‘what makes actions </w:t>
      </w:r>
      <w:proofErr w:type="spellStart"/>
      <w:r w:rsidR="00372043" w:rsidRPr="00BD5DFA">
        <w:rPr>
          <w:rFonts w:ascii="Garamond" w:hAnsi="Garamond"/>
          <w:i/>
          <w:iCs/>
        </w:rPr>
        <w:t>actions</w:t>
      </w:r>
      <w:proofErr w:type="spellEnd"/>
      <w:r w:rsidR="00372043">
        <w:rPr>
          <w:rFonts w:ascii="Garamond" w:hAnsi="Garamond"/>
        </w:rPr>
        <w:t>?’.</w:t>
      </w:r>
    </w:p>
    <w:p w:rsidR="00476616" w:rsidRDefault="00476616" w:rsidP="00780017">
      <w:pPr>
        <w:spacing w:before="60" w:after="60" w:line="300" w:lineRule="exact"/>
        <w:ind w:firstLine="284"/>
        <w:jc w:val="both"/>
        <w:rPr>
          <w:rFonts w:ascii="Garamond" w:hAnsi="Garamond"/>
        </w:rPr>
      </w:pPr>
      <w:r>
        <w:rPr>
          <w:rFonts w:ascii="Garamond" w:hAnsi="Garamond"/>
        </w:rPr>
        <w:t>In the case of these two examples</w:t>
      </w:r>
      <w:r w:rsidR="00186A6F">
        <w:rPr>
          <w:rFonts w:ascii="Garamond" w:hAnsi="Garamond"/>
        </w:rPr>
        <w:t xml:space="preserve"> mentioned above (getting up to eat yoghurt and having a knee-jerk reflex)</w:t>
      </w:r>
      <w:r>
        <w:rPr>
          <w:rFonts w:ascii="Garamond" w:hAnsi="Garamond"/>
        </w:rPr>
        <w:t xml:space="preserve">, it is clear enough whether we should count them as actions or mere bodily movements. If an account of what makes actions </w:t>
      </w:r>
      <w:proofErr w:type="spellStart"/>
      <w:r w:rsidRPr="00BD5DFA">
        <w:rPr>
          <w:rFonts w:ascii="Garamond" w:hAnsi="Garamond"/>
          <w:i/>
          <w:iCs/>
        </w:rPr>
        <w:t>actions</w:t>
      </w:r>
      <w:proofErr w:type="spellEnd"/>
      <w:r>
        <w:rPr>
          <w:rFonts w:ascii="Garamond" w:hAnsi="Garamond"/>
        </w:rPr>
        <w:t xml:space="preserve"> classifies knee-jerk reflexes as genuine actions, we have reason to be suspicious. But </w:t>
      </w:r>
      <w:r w:rsidR="00D73863">
        <w:rPr>
          <w:rFonts w:ascii="Garamond" w:hAnsi="Garamond"/>
        </w:rPr>
        <w:t xml:space="preserve">we can use the method of experimental philosophy to show </w:t>
      </w:r>
      <w:r>
        <w:rPr>
          <w:rFonts w:ascii="Garamond" w:hAnsi="Garamond"/>
        </w:rPr>
        <w:t xml:space="preserve">that there are some examples that do not fall so clearly into one of these two categories. </w:t>
      </w:r>
      <w:r w:rsidR="00D73863">
        <w:rPr>
          <w:rFonts w:ascii="Garamond" w:hAnsi="Garamond"/>
        </w:rPr>
        <w:t xml:space="preserve">These experiments </w:t>
      </w:r>
      <w:r>
        <w:rPr>
          <w:rFonts w:ascii="Garamond" w:hAnsi="Garamond"/>
        </w:rPr>
        <w:t>demonstrate that action-attribution has some important intermediary cases and</w:t>
      </w:r>
      <w:r w:rsidR="00D73863">
        <w:rPr>
          <w:rFonts w:ascii="Garamond" w:hAnsi="Garamond"/>
        </w:rPr>
        <w:t>, as a result,</w:t>
      </w:r>
      <w:r>
        <w:rPr>
          <w:rFonts w:ascii="Garamond" w:hAnsi="Garamond"/>
        </w:rPr>
        <w:t xml:space="preserve"> any serious account of what makes actions </w:t>
      </w:r>
      <w:proofErr w:type="spellStart"/>
      <w:r w:rsidRPr="00BD5DFA">
        <w:rPr>
          <w:rFonts w:ascii="Garamond" w:hAnsi="Garamond"/>
          <w:i/>
          <w:iCs/>
        </w:rPr>
        <w:t>actions</w:t>
      </w:r>
      <w:proofErr w:type="spellEnd"/>
      <w:r>
        <w:rPr>
          <w:rFonts w:ascii="Garamond" w:hAnsi="Garamond"/>
        </w:rPr>
        <w:t xml:space="preserve"> need</w:t>
      </w:r>
      <w:r w:rsidR="00B70986">
        <w:rPr>
          <w:rFonts w:ascii="Garamond" w:hAnsi="Garamond"/>
        </w:rPr>
        <w:t>s</w:t>
      </w:r>
      <w:r>
        <w:rPr>
          <w:rFonts w:ascii="Garamond" w:hAnsi="Garamond"/>
        </w:rPr>
        <w:t xml:space="preserve"> to give an explanation of why we have conflicting intuitions in these intermediary cases</w:t>
      </w:r>
      <w:r w:rsidR="00443D58">
        <w:rPr>
          <w:rFonts w:ascii="Garamond" w:hAnsi="Garamond"/>
        </w:rPr>
        <w:t xml:space="preserve"> – I call these intermediary cases, </w:t>
      </w:r>
      <w:r w:rsidR="00443D58" w:rsidRPr="00443D58">
        <w:rPr>
          <w:rFonts w:ascii="Garamond" w:hAnsi="Garamond"/>
        </w:rPr>
        <w:t>examples that are neither fully-fledged actions nor mere bodily movements</w:t>
      </w:r>
      <w:r w:rsidR="00F34214">
        <w:rPr>
          <w:rFonts w:ascii="Garamond" w:hAnsi="Garamond"/>
        </w:rPr>
        <w:t>,</w:t>
      </w:r>
      <w:r w:rsidR="00443D58" w:rsidRPr="00443D58">
        <w:rPr>
          <w:rFonts w:ascii="Garamond" w:hAnsi="Garamond"/>
        </w:rPr>
        <w:t xml:space="preserve"> ‘semi-actions’</w:t>
      </w:r>
      <w:r>
        <w:rPr>
          <w:rFonts w:ascii="Garamond" w:hAnsi="Garamond"/>
        </w:rPr>
        <w:t xml:space="preserve">. </w:t>
      </w:r>
    </w:p>
    <w:p w:rsidR="00560274" w:rsidRDefault="00747227" w:rsidP="00780017">
      <w:pPr>
        <w:spacing w:before="60" w:after="60" w:line="300" w:lineRule="exact"/>
        <w:ind w:firstLine="284"/>
        <w:jc w:val="both"/>
        <w:rPr>
          <w:rFonts w:ascii="Garamond" w:hAnsi="Garamond"/>
        </w:rPr>
      </w:pPr>
      <w:r>
        <w:rPr>
          <w:rFonts w:ascii="Garamond" w:hAnsi="Garamond"/>
        </w:rPr>
        <w:t>C</w:t>
      </w:r>
      <w:r w:rsidR="00560274">
        <w:rPr>
          <w:rFonts w:ascii="Garamond" w:hAnsi="Garamond"/>
        </w:rPr>
        <w:t xml:space="preserve">onsider the following </w:t>
      </w:r>
      <w:r w:rsidR="00384842">
        <w:rPr>
          <w:rFonts w:ascii="Garamond" w:hAnsi="Garamond"/>
        </w:rPr>
        <w:t>six</w:t>
      </w:r>
      <w:r w:rsidR="00560274">
        <w:rPr>
          <w:rFonts w:ascii="Garamond" w:hAnsi="Garamond"/>
        </w:rPr>
        <w:t xml:space="preserve"> examples: </w:t>
      </w:r>
    </w:p>
    <w:p w:rsidR="00560274" w:rsidRDefault="00560274" w:rsidP="00780017">
      <w:pPr>
        <w:spacing w:before="60" w:after="60" w:line="300" w:lineRule="exact"/>
        <w:jc w:val="both"/>
        <w:rPr>
          <w:rFonts w:ascii="Garamond" w:hAnsi="Garamond"/>
        </w:rPr>
      </w:pPr>
    </w:p>
    <w:p w:rsidR="00560274" w:rsidRDefault="00560274" w:rsidP="00CB0961">
      <w:pPr>
        <w:numPr>
          <w:ilvl w:val="0"/>
          <w:numId w:val="18"/>
        </w:numPr>
        <w:spacing w:before="60" w:after="60" w:line="300" w:lineRule="exact"/>
        <w:jc w:val="both"/>
        <w:rPr>
          <w:rFonts w:ascii="Garamond" w:hAnsi="Garamond"/>
        </w:rPr>
      </w:pPr>
      <w:r>
        <w:rPr>
          <w:rFonts w:ascii="Garamond" w:hAnsi="Garamond"/>
        </w:rPr>
        <w:t>I decide to eat some yoghurt and get up from my computer to do so.</w:t>
      </w:r>
    </w:p>
    <w:p w:rsidR="00560274" w:rsidRDefault="00560274" w:rsidP="00CB0961">
      <w:pPr>
        <w:numPr>
          <w:ilvl w:val="0"/>
          <w:numId w:val="18"/>
        </w:numPr>
        <w:spacing w:before="60" w:after="60" w:line="300" w:lineRule="exact"/>
        <w:jc w:val="both"/>
        <w:rPr>
          <w:rFonts w:ascii="Garamond" w:hAnsi="Garamond"/>
        </w:rPr>
      </w:pPr>
      <w:r>
        <w:rPr>
          <w:rFonts w:ascii="Garamond" w:hAnsi="Garamond"/>
        </w:rPr>
        <w:t>While typing at my computer, I suddenly and without planning to do so, jump up and start pacing around the room (the example is from Searle 1983).</w:t>
      </w:r>
    </w:p>
    <w:p w:rsidR="00560274" w:rsidRDefault="00560274" w:rsidP="00CB0961">
      <w:pPr>
        <w:numPr>
          <w:ilvl w:val="0"/>
          <w:numId w:val="18"/>
        </w:numPr>
        <w:spacing w:before="60" w:after="60" w:line="300" w:lineRule="exact"/>
        <w:jc w:val="both"/>
        <w:rPr>
          <w:rFonts w:ascii="Garamond" w:hAnsi="Garamond"/>
        </w:rPr>
      </w:pPr>
      <w:r w:rsidRPr="00127CC5">
        <w:rPr>
          <w:rFonts w:ascii="Garamond" w:hAnsi="Garamond"/>
        </w:rPr>
        <w:t xml:space="preserve">I </w:t>
      </w:r>
      <w:r>
        <w:rPr>
          <w:rFonts w:ascii="Garamond" w:hAnsi="Garamond"/>
        </w:rPr>
        <w:t>stand</w:t>
      </w:r>
      <w:r w:rsidRPr="00127CC5">
        <w:rPr>
          <w:rFonts w:ascii="Garamond" w:hAnsi="Garamond"/>
        </w:rPr>
        <w:t xml:space="preserve"> behind a strong piece of </w:t>
      </w:r>
      <w:r w:rsidR="00BD5DFA" w:rsidRPr="00127CC5">
        <w:rPr>
          <w:rFonts w:ascii="Garamond" w:hAnsi="Garamond"/>
        </w:rPr>
        <w:t>Plexiglas</w:t>
      </w:r>
      <w:r w:rsidR="00BD5DFA">
        <w:rPr>
          <w:rFonts w:ascii="Garamond" w:hAnsi="Garamond"/>
        </w:rPr>
        <w:t xml:space="preserve"> knowing that there is P</w:t>
      </w:r>
      <w:r w:rsidR="00BD5DFA" w:rsidRPr="00127CC5">
        <w:rPr>
          <w:rFonts w:ascii="Garamond" w:hAnsi="Garamond"/>
        </w:rPr>
        <w:t>lexiglas</w:t>
      </w:r>
      <w:r w:rsidRPr="00127CC5">
        <w:rPr>
          <w:rFonts w:ascii="Garamond" w:hAnsi="Garamond"/>
        </w:rPr>
        <w:t xml:space="preserve"> in front of me, when someone on the other side of the glass throws a beach ball at me</w:t>
      </w:r>
      <w:r>
        <w:rPr>
          <w:rFonts w:ascii="Garamond" w:hAnsi="Garamond"/>
        </w:rPr>
        <w:t xml:space="preserve"> and I reach out in an attempt to catch the ball (the example is from </w:t>
      </w:r>
      <w:proofErr w:type="spellStart"/>
      <w:r>
        <w:rPr>
          <w:rFonts w:ascii="Garamond" w:hAnsi="Garamond"/>
        </w:rPr>
        <w:t>Nanay</w:t>
      </w:r>
      <w:proofErr w:type="spellEnd"/>
      <w:r>
        <w:rPr>
          <w:rFonts w:ascii="Garamond" w:hAnsi="Garamond"/>
        </w:rPr>
        <w:t xml:space="preserve"> </w:t>
      </w:r>
      <w:r w:rsidR="00653B2E">
        <w:rPr>
          <w:rFonts w:ascii="Garamond" w:hAnsi="Garamond"/>
        </w:rPr>
        <w:t>2012</w:t>
      </w:r>
      <w:r>
        <w:rPr>
          <w:rFonts w:ascii="Garamond" w:hAnsi="Garamond"/>
        </w:rPr>
        <w:t>)</w:t>
      </w:r>
      <w:r w:rsidRPr="00127CC5">
        <w:rPr>
          <w:rFonts w:ascii="Garamond" w:hAnsi="Garamond"/>
        </w:rPr>
        <w:t>.</w:t>
      </w:r>
    </w:p>
    <w:p w:rsidR="00560274" w:rsidRPr="005A102E" w:rsidRDefault="00560274" w:rsidP="00CB0961">
      <w:pPr>
        <w:numPr>
          <w:ilvl w:val="0"/>
          <w:numId w:val="18"/>
        </w:numPr>
        <w:spacing w:before="60" w:after="60" w:line="300" w:lineRule="exact"/>
        <w:jc w:val="both"/>
        <w:rPr>
          <w:rFonts w:ascii="Garamond" w:hAnsi="Garamond"/>
        </w:rPr>
      </w:pPr>
      <w:r>
        <w:rPr>
          <w:rFonts w:ascii="Garamond" w:hAnsi="Garamond"/>
        </w:rPr>
        <w:t>“</w:t>
      </w:r>
      <w:r w:rsidRPr="00386243">
        <w:rPr>
          <w:rFonts w:ascii="Garamond" w:hAnsi="Garamond"/>
        </w:rPr>
        <w:t>I put my face close to the thick glass-plate in front of a puff-adder in the Zoological Ga</w:t>
      </w:r>
      <w:r w:rsidRPr="00AE6B93">
        <w:rPr>
          <w:rFonts w:ascii="Garamond" w:hAnsi="Garamond"/>
        </w:rPr>
        <w:t>rdens, with the firm determination of not starting back if the snake struck at me; but, as soon as the blow was struck, my resolution went for nothing, and I jumped a yard or two backwards with astonishing rapidity.</w:t>
      </w:r>
      <w:r>
        <w:rPr>
          <w:rFonts w:ascii="Garamond" w:hAnsi="Garamond"/>
        </w:rPr>
        <w:t>”</w:t>
      </w:r>
      <w:r w:rsidR="00BD5DFA">
        <w:rPr>
          <w:rFonts w:ascii="Garamond" w:hAnsi="Garamond"/>
        </w:rPr>
        <w:t xml:space="preserve"> (Darwin</w:t>
      </w:r>
      <w:r w:rsidRPr="00AE6B93">
        <w:rPr>
          <w:rFonts w:ascii="Garamond" w:hAnsi="Garamond"/>
        </w:rPr>
        <w:t xml:space="preserve"> 1899</w:t>
      </w:r>
      <w:r>
        <w:rPr>
          <w:rFonts w:ascii="Garamond" w:hAnsi="Garamond"/>
        </w:rPr>
        <w:t>, p.</w:t>
      </w:r>
      <w:r w:rsidRPr="00AE6B93">
        <w:rPr>
          <w:rFonts w:ascii="Garamond" w:hAnsi="Garamond"/>
        </w:rPr>
        <w:t xml:space="preserve"> 18.)</w:t>
      </w:r>
    </w:p>
    <w:p w:rsidR="00560274" w:rsidRDefault="00560274" w:rsidP="00CB0961">
      <w:pPr>
        <w:numPr>
          <w:ilvl w:val="0"/>
          <w:numId w:val="18"/>
        </w:numPr>
        <w:spacing w:before="60" w:after="60" w:line="300" w:lineRule="exact"/>
        <w:jc w:val="both"/>
        <w:rPr>
          <w:rFonts w:ascii="Garamond" w:hAnsi="Garamond"/>
        </w:rPr>
      </w:pPr>
      <w:r>
        <w:rPr>
          <w:rFonts w:ascii="Garamond" w:hAnsi="Garamond"/>
        </w:rPr>
        <w:t xml:space="preserve">Anarchic hand syndrome patients exhibit clearly goal-directed, well-executed and complex movements of an upper limb that are nonetheless unintended and sometimes conflict with the agent’s desires or even the action they intentionally perform with their other hand (Della Sala et al. 1991, 1994, </w:t>
      </w:r>
      <w:proofErr w:type="spellStart"/>
      <w:r>
        <w:rPr>
          <w:rFonts w:ascii="Garamond" w:hAnsi="Garamond"/>
        </w:rPr>
        <w:t>Giovannetti</w:t>
      </w:r>
      <w:proofErr w:type="spellEnd"/>
      <w:r>
        <w:rPr>
          <w:rFonts w:ascii="Garamond" w:hAnsi="Garamond"/>
        </w:rPr>
        <w:t xml:space="preserve"> et al. 2005, </w:t>
      </w:r>
      <w:proofErr w:type="spellStart"/>
      <w:r>
        <w:rPr>
          <w:rFonts w:ascii="Garamond" w:hAnsi="Garamond"/>
        </w:rPr>
        <w:t>Kritikos</w:t>
      </w:r>
      <w:proofErr w:type="spellEnd"/>
      <w:r>
        <w:rPr>
          <w:rFonts w:ascii="Garamond" w:hAnsi="Garamond"/>
        </w:rPr>
        <w:t xml:space="preserve"> et al. 2005, see also </w:t>
      </w:r>
      <w:proofErr w:type="spellStart"/>
      <w:r>
        <w:rPr>
          <w:rFonts w:ascii="Garamond" w:hAnsi="Garamond"/>
        </w:rPr>
        <w:t>Pacherie</w:t>
      </w:r>
      <w:proofErr w:type="spellEnd"/>
      <w:r>
        <w:rPr>
          <w:rFonts w:ascii="Garamond" w:hAnsi="Garamond"/>
        </w:rPr>
        <w:t xml:space="preserve"> 2007 for a philosophical summary).</w:t>
      </w:r>
    </w:p>
    <w:p w:rsidR="00384842" w:rsidRPr="005A102E" w:rsidRDefault="00384842" w:rsidP="00CB0961">
      <w:pPr>
        <w:numPr>
          <w:ilvl w:val="0"/>
          <w:numId w:val="18"/>
        </w:numPr>
        <w:spacing w:before="60" w:after="60" w:line="300" w:lineRule="exact"/>
        <w:jc w:val="both"/>
        <w:rPr>
          <w:rFonts w:ascii="Garamond" w:hAnsi="Garamond"/>
        </w:rPr>
      </w:pPr>
      <w:r>
        <w:rPr>
          <w:rFonts w:ascii="Garamond" w:hAnsi="Garamond"/>
        </w:rPr>
        <w:lastRenderedPageBreak/>
        <w:t xml:space="preserve">The doctor is examining my knee-jerk reflex with a hammer and my leg moves as a result.  </w:t>
      </w:r>
    </w:p>
    <w:p w:rsidR="00560274" w:rsidRDefault="00560274" w:rsidP="00CB0961">
      <w:pPr>
        <w:spacing w:before="60" w:after="60" w:line="300" w:lineRule="exact"/>
        <w:jc w:val="both"/>
        <w:rPr>
          <w:rFonts w:ascii="Garamond" w:hAnsi="Garamond"/>
        </w:rPr>
      </w:pPr>
    </w:p>
    <w:p w:rsidR="00384842" w:rsidRDefault="00560274" w:rsidP="00CB0961">
      <w:pPr>
        <w:spacing w:before="60" w:after="60" w:line="300" w:lineRule="exact"/>
        <w:jc w:val="both"/>
        <w:rPr>
          <w:rFonts w:ascii="Garamond" w:hAnsi="Garamond"/>
        </w:rPr>
      </w:pPr>
      <w:r>
        <w:rPr>
          <w:rFonts w:ascii="Garamond" w:hAnsi="Garamond"/>
        </w:rPr>
        <w:t xml:space="preserve">We have already seen that (a) is a clear example of </w:t>
      </w:r>
      <w:r w:rsidR="00747227">
        <w:rPr>
          <w:rFonts w:ascii="Garamond" w:hAnsi="Garamond"/>
        </w:rPr>
        <w:t xml:space="preserve">an </w:t>
      </w:r>
      <w:r>
        <w:rPr>
          <w:rFonts w:ascii="Garamond" w:hAnsi="Garamond"/>
        </w:rPr>
        <w:t xml:space="preserve">action. In fact, it is an </w:t>
      </w:r>
      <w:r w:rsidRPr="00423DC1">
        <w:rPr>
          <w:rFonts w:ascii="Garamond" w:hAnsi="Garamond"/>
          <w:i/>
        </w:rPr>
        <w:t>intentional</w:t>
      </w:r>
      <w:r>
        <w:rPr>
          <w:rFonts w:ascii="Garamond" w:hAnsi="Garamond"/>
        </w:rPr>
        <w:t xml:space="preserve"> action (thankfully, I can ignore in this context what that means). Case (b) is also widely held to be an action, although opinions differ about whether it is an intentional action. </w:t>
      </w:r>
      <w:r w:rsidR="00384842">
        <w:rPr>
          <w:rFonts w:ascii="Garamond" w:hAnsi="Garamond"/>
        </w:rPr>
        <w:t xml:space="preserve">Case (f) is widely held to be a mere bodily movement – I do not perform any action. </w:t>
      </w:r>
    </w:p>
    <w:p w:rsidR="00560274" w:rsidRDefault="00F34214" w:rsidP="00780017">
      <w:pPr>
        <w:spacing w:before="60" w:after="60" w:line="300" w:lineRule="exact"/>
        <w:ind w:firstLine="284"/>
        <w:jc w:val="both"/>
        <w:rPr>
          <w:rFonts w:ascii="Garamond" w:hAnsi="Garamond"/>
        </w:rPr>
      </w:pPr>
      <w:r>
        <w:rPr>
          <w:rFonts w:ascii="Garamond" w:hAnsi="Garamond"/>
        </w:rPr>
        <w:t>The problem</w:t>
      </w:r>
      <w:r w:rsidR="00560274">
        <w:rPr>
          <w:rFonts w:ascii="Garamond" w:hAnsi="Garamond"/>
        </w:rPr>
        <w:t xml:space="preserve"> is with the remaining </w:t>
      </w:r>
      <w:r w:rsidR="00384842">
        <w:rPr>
          <w:rFonts w:ascii="Garamond" w:hAnsi="Garamond"/>
        </w:rPr>
        <w:t>three</w:t>
      </w:r>
      <w:r w:rsidR="00560274">
        <w:rPr>
          <w:rFonts w:ascii="Garamond" w:hAnsi="Garamond"/>
        </w:rPr>
        <w:t xml:space="preserve"> examples, where it seems that we have no principled way of telling whether they are actions or not. None of them seems to be an intentional action, but this leaves the question about whether they are (non-intentional) actions or mere bodily movements unanswered. </w:t>
      </w:r>
    </w:p>
    <w:p w:rsidR="005F1CB6" w:rsidRDefault="00560274" w:rsidP="00780017">
      <w:pPr>
        <w:spacing w:before="60" w:after="60" w:line="300" w:lineRule="exact"/>
        <w:ind w:firstLine="284"/>
        <w:jc w:val="both"/>
        <w:rPr>
          <w:rFonts w:ascii="Garamond" w:hAnsi="Garamond"/>
        </w:rPr>
      </w:pPr>
      <w:r>
        <w:rPr>
          <w:rFonts w:ascii="Garamond" w:hAnsi="Garamond"/>
        </w:rPr>
        <w:t xml:space="preserve">Cases like </w:t>
      </w:r>
      <w:r w:rsidR="0069213A">
        <w:rPr>
          <w:rFonts w:ascii="Garamond" w:hAnsi="Garamond"/>
        </w:rPr>
        <w:t>(c</w:t>
      </w:r>
      <w:r>
        <w:rPr>
          <w:rFonts w:ascii="Garamond" w:hAnsi="Garamond"/>
        </w:rPr>
        <w:t>),</w:t>
      </w:r>
      <w:r w:rsidR="0069213A">
        <w:rPr>
          <w:rFonts w:ascii="Garamond" w:hAnsi="Garamond"/>
        </w:rPr>
        <w:t xml:space="preserve"> (d) and (e</w:t>
      </w:r>
      <w:r>
        <w:rPr>
          <w:rFonts w:ascii="Garamond" w:hAnsi="Garamond"/>
        </w:rPr>
        <w:t xml:space="preserve">) are not so easy to categorize. My suggestion is that it is problematic to consider them </w:t>
      </w:r>
      <w:r w:rsidR="00372043">
        <w:rPr>
          <w:rFonts w:ascii="Garamond" w:hAnsi="Garamond"/>
        </w:rPr>
        <w:t xml:space="preserve">to be </w:t>
      </w:r>
      <w:r>
        <w:rPr>
          <w:rFonts w:ascii="Garamond" w:hAnsi="Garamond"/>
        </w:rPr>
        <w:t xml:space="preserve">either fully fledged actions or mere bodily movements. They fall somewhere in between. </w:t>
      </w:r>
      <w:r w:rsidR="00A13963">
        <w:rPr>
          <w:rFonts w:ascii="Garamond" w:hAnsi="Garamond"/>
        </w:rPr>
        <w:t>Luckily, our intuitions about these cases can be examined experimentally</w:t>
      </w:r>
      <w:r>
        <w:rPr>
          <w:rFonts w:ascii="Garamond" w:hAnsi="Garamond"/>
        </w:rPr>
        <w:t xml:space="preserve">. </w:t>
      </w:r>
      <w:r w:rsidR="00372043">
        <w:rPr>
          <w:rFonts w:ascii="Garamond" w:hAnsi="Garamond"/>
        </w:rPr>
        <w:t xml:space="preserve">And </w:t>
      </w:r>
      <w:r w:rsidR="008B5120">
        <w:rPr>
          <w:rFonts w:ascii="Garamond" w:hAnsi="Garamond"/>
        </w:rPr>
        <w:t xml:space="preserve">it turns out that while people have no problems categorizing cases like (a) and (b) as actions and </w:t>
      </w:r>
      <w:r w:rsidR="00384842">
        <w:rPr>
          <w:rFonts w:ascii="Garamond" w:hAnsi="Garamond"/>
        </w:rPr>
        <w:t>(f)</w:t>
      </w:r>
      <w:r w:rsidR="008B5120">
        <w:rPr>
          <w:rFonts w:ascii="Garamond" w:hAnsi="Garamond"/>
        </w:rPr>
        <w:t xml:space="preserve"> as non-action, they are torn when they are asked about cases like (c), (d)</w:t>
      </w:r>
      <w:r w:rsidR="0069213A">
        <w:rPr>
          <w:rFonts w:ascii="Garamond" w:hAnsi="Garamond"/>
        </w:rPr>
        <w:t xml:space="preserve"> and (e</w:t>
      </w:r>
      <w:r w:rsidR="008B5120">
        <w:rPr>
          <w:rFonts w:ascii="Garamond" w:hAnsi="Garamond"/>
        </w:rPr>
        <w:t xml:space="preserve">). </w:t>
      </w:r>
      <w:r w:rsidR="005B5DE4">
        <w:rPr>
          <w:rFonts w:ascii="Garamond" w:hAnsi="Garamond"/>
        </w:rPr>
        <w:t xml:space="preserve">I demonstrated this with classical experimental philosophy methods: </w:t>
      </w:r>
      <w:r w:rsidR="005F1CB6">
        <w:rPr>
          <w:rFonts w:ascii="Garamond" w:hAnsi="Garamond"/>
        </w:rPr>
        <w:t>subjects were presented with the description of a bodily movement and then asked to agree or disagree (</w:t>
      </w:r>
      <w:r w:rsidR="00E21388" w:rsidRPr="00E21388">
        <w:rPr>
          <w:rFonts w:ascii="Garamond" w:hAnsi="Garamond"/>
        </w:rPr>
        <w:t>on a scale from 1 (strongly disagree) to 7 (strongly agree)</w:t>
      </w:r>
      <w:r w:rsidR="005F1CB6">
        <w:rPr>
          <w:rFonts w:ascii="Garamond" w:hAnsi="Garamond"/>
        </w:rPr>
        <w:t>) that in this scenario ‘</w:t>
      </w:r>
      <w:r w:rsidR="005F1CB6" w:rsidRPr="005F1CB6">
        <w:rPr>
          <w:rFonts w:ascii="Garamond" w:hAnsi="Garamond"/>
          <w:i/>
        </w:rPr>
        <w:t>I am performing an action</w:t>
      </w:r>
      <w:r w:rsidR="005F1CB6" w:rsidRPr="00316AB8">
        <w:rPr>
          <w:rFonts w:ascii="Garamond" w:hAnsi="Garamond"/>
        </w:rPr>
        <w:t>’</w:t>
      </w:r>
      <w:r w:rsidR="005F1CB6">
        <w:rPr>
          <w:rFonts w:ascii="Garamond" w:hAnsi="Garamond"/>
        </w:rPr>
        <w:t xml:space="preserve">. </w:t>
      </w:r>
    </w:p>
    <w:p w:rsidR="005F1CB6" w:rsidRDefault="005F1CB6" w:rsidP="00CB0961">
      <w:pPr>
        <w:spacing w:before="60" w:after="60" w:line="300" w:lineRule="exact"/>
        <w:jc w:val="both"/>
        <w:rPr>
          <w:rFonts w:ascii="Garamond" w:hAnsi="Garamond"/>
        </w:rPr>
      </w:pPr>
    </w:p>
    <w:p w:rsidR="005F1CB6" w:rsidRPr="002A6F63" w:rsidRDefault="005F1CB6" w:rsidP="00CB0961">
      <w:pPr>
        <w:spacing w:before="60" w:after="60" w:line="300" w:lineRule="exact"/>
        <w:jc w:val="both"/>
        <w:rPr>
          <w:rFonts w:ascii="Garamond" w:hAnsi="Garamond"/>
          <w:i/>
        </w:rPr>
      </w:pPr>
      <w:r w:rsidRPr="002A6F63">
        <w:rPr>
          <w:rFonts w:ascii="Garamond" w:hAnsi="Garamond"/>
          <w:i/>
        </w:rPr>
        <w:t xml:space="preserve">First experiment: </w:t>
      </w:r>
    </w:p>
    <w:p w:rsidR="005F1CB6" w:rsidRDefault="005F1CB6" w:rsidP="00CB0961">
      <w:pPr>
        <w:spacing w:before="60" w:after="60" w:line="300" w:lineRule="exact"/>
        <w:jc w:val="both"/>
        <w:rPr>
          <w:rFonts w:ascii="Garamond" w:hAnsi="Garamond"/>
        </w:rPr>
      </w:pPr>
      <w:r>
        <w:rPr>
          <w:rFonts w:ascii="Garamond" w:hAnsi="Garamond"/>
        </w:rPr>
        <w:t>Three scenarios</w:t>
      </w:r>
      <w:r w:rsidR="00E21388">
        <w:rPr>
          <w:rFonts w:ascii="Garamond" w:hAnsi="Garamond"/>
        </w:rPr>
        <w:t xml:space="preserve"> </w:t>
      </w:r>
      <w:r w:rsidR="00E21388" w:rsidRPr="00E21388">
        <w:rPr>
          <w:rFonts w:ascii="Garamond" w:hAnsi="Garamond"/>
        </w:rPr>
        <w:t>(which are all variations of (c) above)</w:t>
      </w:r>
      <w:r>
        <w:rPr>
          <w:rFonts w:ascii="Garamond" w:hAnsi="Garamond"/>
        </w:rPr>
        <w:t xml:space="preserve"> were tested: </w:t>
      </w:r>
    </w:p>
    <w:p w:rsidR="005F1CB6" w:rsidRDefault="005F1CB6" w:rsidP="00CB0961">
      <w:pPr>
        <w:numPr>
          <w:ilvl w:val="0"/>
          <w:numId w:val="18"/>
        </w:numPr>
        <w:spacing w:before="60" w:after="60" w:line="300" w:lineRule="exact"/>
        <w:jc w:val="both"/>
        <w:rPr>
          <w:rFonts w:ascii="Garamond" w:hAnsi="Garamond"/>
        </w:rPr>
      </w:pPr>
      <w:r>
        <w:rPr>
          <w:rFonts w:ascii="Garamond" w:hAnsi="Garamond"/>
        </w:rPr>
        <w:t>S</w:t>
      </w:r>
      <w:r w:rsidRPr="00127CC5">
        <w:rPr>
          <w:rFonts w:ascii="Garamond" w:hAnsi="Garamond"/>
        </w:rPr>
        <w:t>omeone throws a beach ball at me</w:t>
      </w:r>
      <w:r>
        <w:rPr>
          <w:rFonts w:ascii="Garamond" w:hAnsi="Garamond"/>
        </w:rPr>
        <w:t xml:space="preserve"> and as I want to catch it, I reach out in an attempt to do so</w:t>
      </w:r>
      <w:r w:rsidRPr="00127CC5">
        <w:rPr>
          <w:rFonts w:ascii="Garamond" w:hAnsi="Garamond"/>
        </w:rPr>
        <w:t>.</w:t>
      </w:r>
      <w:r>
        <w:rPr>
          <w:rFonts w:ascii="Garamond" w:hAnsi="Garamond"/>
        </w:rPr>
        <w:t xml:space="preserve"> </w:t>
      </w:r>
    </w:p>
    <w:p w:rsidR="005F1CB6" w:rsidRPr="001364BA" w:rsidRDefault="005F1CB6" w:rsidP="00CB0961">
      <w:pPr>
        <w:numPr>
          <w:ilvl w:val="0"/>
          <w:numId w:val="18"/>
        </w:numPr>
        <w:spacing w:before="60" w:after="60" w:line="300" w:lineRule="exact"/>
        <w:jc w:val="both"/>
        <w:rPr>
          <w:rFonts w:ascii="Garamond" w:hAnsi="Garamond"/>
        </w:rPr>
      </w:pPr>
      <w:r>
        <w:rPr>
          <w:rFonts w:ascii="Garamond" w:hAnsi="Garamond"/>
        </w:rPr>
        <w:t>I made a bet with my friend to stay motionless for 2 minutes. But then she</w:t>
      </w:r>
      <w:r w:rsidRPr="00127CC5">
        <w:rPr>
          <w:rFonts w:ascii="Garamond" w:hAnsi="Garamond"/>
        </w:rPr>
        <w:t xml:space="preserve"> throws a beach ball at me</w:t>
      </w:r>
      <w:r>
        <w:rPr>
          <w:rFonts w:ascii="Garamond" w:hAnsi="Garamond"/>
        </w:rPr>
        <w:t xml:space="preserve"> and although I do not want to move, when it is flying towards me, I do reach out to catch it</w:t>
      </w:r>
      <w:r w:rsidRPr="00127CC5">
        <w:rPr>
          <w:rFonts w:ascii="Garamond" w:hAnsi="Garamond"/>
        </w:rPr>
        <w:t>.</w:t>
      </w:r>
      <w:r>
        <w:rPr>
          <w:rFonts w:ascii="Garamond" w:hAnsi="Garamond"/>
        </w:rPr>
        <w:t xml:space="preserve"> </w:t>
      </w:r>
    </w:p>
    <w:p w:rsidR="005F1CB6" w:rsidRDefault="005F1CB6" w:rsidP="00CB0961">
      <w:pPr>
        <w:numPr>
          <w:ilvl w:val="0"/>
          <w:numId w:val="18"/>
        </w:numPr>
        <w:spacing w:before="60" w:after="60" w:line="300" w:lineRule="exact"/>
        <w:jc w:val="both"/>
        <w:rPr>
          <w:rFonts w:ascii="Garamond" w:hAnsi="Garamond"/>
        </w:rPr>
      </w:pPr>
      <w:r>
        <w:rPr>
          <w:rFonts w:ascii="Garamond" w:hAnsi="Garamond"/>
        </w:rPr>
        <w:t>I have an odd muscle contraction and my hands move towards the ball just as it is flying towards me</w:t>
      </w:r>
      <w:r w:rsidRPr="00127CC5">
        <w:rPr>
          <w:rFonts w:ascii="Garamond" w:hAnsi="Garamond"/>
        </w:rPr>
        <w:t>.</w:t>
      </w:r>
      <w:r>
        <w:rPr>
          <w:rFonts w:ascii="Garamond" w:hAnsi="Garamond"/>
        </w:rPr>
        <w:t xml:space="preserve"> </w:t>
      </w:r>
    </w:p>
    <w:p w:rsidR="005F1CB6" w:rsidRDefault="00E21388" w:rsidP="00CB0961">
      <w:pPr>
        <w:spacing w:before="60" w:after="60" w:line="300" w:lineRule="exact"/>
        <w:jc w:val="both"/>
        <w:rPr>
          <w:rFonts w:ascii="Garamond" w:hAnsi="Garamond"/>
        </w:rPr>
      </w:pPr>
      <w:r w:rsidRPr="00E21388">
        <w:rPr>
          <w:rFonts w:ascii="Garamond" w:hAnsi="Garamond"/>
        </w:rPr>
        <w:t xml:space="preserve">Assuming that </w:t>
      </w:r>
      <w:r w:rsidR="0098188C">
        <w:rPr>
          <w:rFonts w:ascii="Garamond" w:hAnsi="Garamond"/>
        </w:rPr>
        <w:t>(g</w:t>
      </w:r>
      <w:r w:rsidR="005F1CB6">
        <w:rPr>
          <w:rFonts w:ascii="Garamond" w:hAnsi="Garamond"/>
        </w:rPr>
        <w:t>) is a ge</w:t>
      </w:r>
      <w:r w:rsidR="0098188C">
        <w:rPr>
          <w:rFonts w:ascii="Garamond" w:hAnsi="Garamond"/>
        </w:rPr>
        <w:t>nuine action (mean: 6.49) and (</w:t>
      </w:r>
      <w:proofErr w:type="spellStart"/>
      <w:r w:rsidR="0098188C">
        <w:rPr>
          <w:rFonts w:ascii="Garamond" w:hAnsi="Garamond"/>
        </w:rPr>
        <w:t>i</w:t>
      </w:r>
      <w:proofErr w:type="spellEnd"/>
      <w:r w:rsidR="005F1CB6">
        <w:rPr>
          <w:rFonts w:ascii="Garamond" w:hAnsi="Garamond"/>
        </w:rPr>
        <w:t xml:space="preserve">) is a mere </w:t>
      </w:r>
      <w:r w:rsidR="002A6F63">
        <w:rPr>
          <w:rFonts w:ascii="Garamond" w:hAnsi="Garamond"/>
        </w:rPr>
        <w:t>bodily movement (mean: 4.46), (h</w:t>
      </w:r>
      <w:r w:rsidR="005F1CB6">
        <w:rPr>
          <w:rFonts w:ascii="Garamond" w:hAnsi="Garamond"/>
        </w:rPr>
        <w:t>) (mean: 5.80) was sign</w:t>
      </w:r>
      <w:r w:rsidR="002A6F63">
        <w:rPr>
          <w:rFonts w:ascii="Garamond" w:hAnsi="Garamond"/>
        </w:rPr>
        <w:t>ificantly different both from (g</w:t>
      </w:r>
      <w:r w:rsidR="005F1CB6">
        <w:rPr>
          <w:rFonts w:ascii="Garamond" w:hAnsi="Garamond"/>
        </w:rPr>
        <w:t>)</w:t>
      </w:r>
      <w:r w:rsidR="005F1CB6">
        <w:rPr>
          <w:rStyle w:val="FootnoteReference"/>
          <w:rFonts w:ascii="Garamond" w:hAnsi="Garamond"/>
        </w:rPr>
        <w:footnoteReference w:id="3"/>
      </w:r>
      <w:r w:rsidR="002A6F63">
        <w:rPr>
          <w:rFonts w:ascii="Garamond" w:hAnsi="Garamond"/>
        </w:rPr>
        <w:t xml:space="preserve"> and from (</w:t>
      </w:r>
      <w:proofErr w:type="spellStart"/>
      <w:r w:rsidR="002A6F63">
        <w:rPr>
          <w:rFonts w:ascii="Garamond" w:hAnsi="Garamond"/>
        </w:rPr>
        <w:t>i</w:t>
      </w:r>
      <w:proofErr w:type="spellEnd"/>
      <w:r w:rsidR="005F1CB6">
        <w:rPr>
          <w:rFonts w:ascii="Garamond" w:hAnsi="Garamond"/>
        </w:rPr>
        <w:t>)</w:t>
      </w:r>
      <w:r w:rsidR="005F1CB6">
        <w:rPr>
          <w:rStyle w:val="FootnoteReference"/>
          <w:rFonts w:ascii="Garamond" w:hAnsi="Garamond"/>
        </w:rPr>
        <w:footnoteReference w:id="4"/>
      </w:r>
      <w:r w:rsidR="005F1CB6">
        <w:rPr>
          <w:rFonts w:ascii="Garamond" w:hAnsi="Garamond"/>
        </w:rPr>
        <w:t xml:space="preserve">. </w:t>
      </w:r>
    </w:p>
    <w:p w:rsidR="00ED7CCC" w:rsidRDefault="00ED7CCC" w:rsidP="00780017">
      <w:pPr>
        <w:spacing w:before="60" w:after="60" w:line="300" w:lineRule="exact"/>
        <w:ind w:firstLine="284"/>
        <w:jc w:val="both"/>
        <w:rPr>
          <w:rFonts w:ascii="Garamond" w:hAnsi="Garamond"/>
        </w:rPr>
      </w:pPr>
      <w:r w:rsidRPr="00ED7CCC">
        <w:rPr>
          <w:rFonts w:ascii="Garamond" w:hAnsi="Garamond"/>
        </w:rPr>
        <w:t xml:space="preserve">The mean </w:t>
      </w:r>
      <w:r>
        <w:rPr>
          <w:rFonts w:ascii="Garamond" w:hAnsi="Garamond"/>
        </w:rPr>
        <w:t>in the case of (</w:t>
      </w:r>
      <w:proofErr w:type="spellStart"/>
      <w:r>
        <w:rPr>
          <w:rFonts w:ascii="Garamond" w:hAnsi="Garamond"/>
        </w:rPr>
        <w:t>i</w:t>
      </w:r>
      <w:proofErr w:type="spellEnd"/>
      <w:r>
        <w:rPr>
          <w:rFonts w:ascii="Garamond" w:hAnsi="Garamond"/>
        </w:rPr>
        <w:t xml:space="preserve">) </w:t>
      </w:r>
      <w:r w:rsidRPr="00ED7CCC">
        <w:rPr>
          <w:rFonts w:ascii="Garamond" w:hAnsi="Garamond"/>
        </w:rPr>
        <w:t xml:space="preserve">is much higher than one would expect (given that value 1 is ‘strongly disagree that ‘I’m performing an action’’ and value 7 is ‘strongly agree that ‘I’m </w:t>
      </w:r>
      <w:r w:rsidRPr="00ED7CCC">
        <w:rPr>
          <w:rFonts w:ascii="Garamond" w:hAnsi="Garamond"/>
        </w:rPr>
        <w:lastRenderedPageBreak/>
        <w:t>performing an action’’. But it is important to note that all non-actions scored relatively high on this scale – the kneejerk reflex scored the mean of 3.81, for example. And the fact that the mean of semi-actions is significantly different from the mean of genuine actions as well as this relatively high mean of non-actions shows the robustness of the findings.</w:t>
      </w:r>
    </w:p>
    <w:p w:rsidR="005F1CB6" w:rsidRPr="00780017" w:rsidRDefault="005F1CB6" w:rsidP="00CB0961">
      <w:pPr>
        <w:spacing w:before="60" w:after="60" w:line="300" w:lineRule="exact"/>
        <w:jc w:val="both"/>
        <w:rPr>
          <w:rFonts w:ascii="Garamond" w:hAnsi="Garamond"/>
          <w:bCs/>
        </w:rPr>
      </w:pPr>
    </w:p>
    <w:p w:rsidR="005F1CB6" w:rsidRPr="002A6F63" w:rsidRDefault="005F1CB6" w:rsidP="00CB0961">
      <w:pPr>
        <w:spacing w:before="60" w:after="60" w:line="300" w:lineRule="exact"/>
        <w:jc w:val="both"/>
        <w:rPr>
          <w:rFonts w:ascii="Garamond" w:hAnsi="Garamond"/>
          <w:i/>
        </w:rPr>
      </w:pPr>
      <w:r w:rsidRPr="002A6F63">
        <w:rPr>
          <w:rFonts w:ascii="Garamond" w:hAnsi="Garamond"/>
          <w:i/>
        </w:rPr>
        <w:t>Second experiment:</w:t>
      </w:r>
    </w:p>
    <w:p w:rsidR="005F1CB6" w:rsidRDefault="005F1CB6" w:rsidP="00CB0961">
      <w:pPr>
        <w:spacing w:before="60" w:after="60" w:line="300" w:lineRule="exact"/>
        <w:jc w:val="both"/>
        <w:rPr>
          <w:rFonts w:ascii="Garamond" w:hAnsi="Garamond"/>
        </w:rPr>
      </w:pPr>
      <w:r>
        <w:rPr>
          <w:rFonts w:ascii="Garamond" w:hAnsi="Garamond"/>
        </w:rPr>
        <w:t xml:space="preserve">Three scenarios </w:t>
      </w:r>
      <w:r w:rsidR="00E21388" w:rsidRPr="00E21388">
        <w:rPr>
          <w:rFonts w:ascii="Garamond" w:hAnsi="Garamond"/>
        </w:rPr>
        <w:t xml:space="preserve">(which are all variations of (d) above) </w:t>
      </w:r>
      <w:r>
        <w:rPr>
          <w:rFonts w:ascii="Garamond" w:hAnsi="Garamond"/>
        </w:rPr>
        <w:t xml:space="preserve">were tested: </w:t>
      </w:r>
    </w:p>
    <w:p w:rsidR="005F1CB6" w:rsidRDefault="005F1CB6" w:rsidP="00CB0961">
      <w:pPr>
        <w:numPr>
          <w:ilvl w:val="0"/>
          <w:numId w:val="18"/>
        </w:numPr>
        <w:spacing w:before="60" w:after="60" w:line="300" w:lineRule="exact"/>
        <w:jc w:val="both"/>
        <w:rPr>
          <w:rFonts w:ascii="Garamond" w:hAnsi="Garamond"/>
        </w:rPr>
      </w:pPr>
      <w:r>
        <w:rPr>
          <w:rFonts w:ascii="Garamond" w:hAnsi="Garamond"/>
        </w:rPr>
        <w:t xml:space="preserve">I am looking at a dangerous snake from close range, and as the snake strikes, I don’t want to be bitten so I jump back. </w:t>
      </w:r>
    </w:p>
    <w:p w:rsidR="005F1CB6" w:rsidRDefault="005F1CB6" w:rsidP="00CB0961">
      <w:pPr>
        <w:numPr>
          <w:ilvl w:val="0"/>
          <w:numId w:val="18"/>
        </w:numPr>
        <w:spacing w:before="60" w:after="60" w:line="300" w:lineRule="exact"/>
        <w:jc w:val="both"/>
        <w:rPr>
          <w:rFonts w:ascii="Garamond" w:hAnsi="Garamond"/>
        </w:rPr>
      </w:pPr>
      <w:r w:rsidRPr="00386243">
        <w:rPr>
          <w:rFonts w:ascii="Garamond" w:hAnsi="Garamond"/>
        </w:rPr>
        <w:t xml:space="preserve">I put my face close to the thick glass-plate in front of a </w:t>
      </w:r>
      <w:r>
        <w:rPr>
          <w:rFonts w:ascii="Garamond" w:hAnsi="Garamond"/>
        </w:rPr>
        <w:t>snake, w</w:t>
      </w:r>
      <w:r w:rsidRPr="00AE6B93">
        <w:rPr>
          <w:rFonts w:ascii="Garamond" w:hAnsi="Garamond"/>
        </w:rPr>
        <w:t xml:space="preserve">ith the firm determination of not starting back if the snake struck at me; but, as soon as the blow </w:t>
      </w:r>
      <w:r>
        <w:rPr>
          <w:rFonts w:ascii="Garamond" w:hAnsi="Garamond"/>
        </w:rPr>
        <w:t xml:space="preserve">is </w:t>
      </w:r>
      <w:r w:rsidRPr="00AE6B93">
        <w:rPr>
          <w:rFonts w:ascii="Garamond" w:hAnsi="Garamond"/>
        </w:rPr>
        <w:t xml:space="preserve">struck, </w:t>
      </w:r>
      <w:r>
        <w:rPr>
          <w:rFonts w:ascii="Garamond" w:hAnsi="Garamond"/>
        </w:rPr>
        <w:t>I jump</w:t>
      </w:r>
      <w:r w:rsidRPr="00AE6B93">
        <w:rPr>
          <w:rFonts w:ascii="Garamond" w:hAnsi="Garamond"/>
        </w:rPr>
        <w:t xml:space="preserve"> a yard or two backwards with astonishing rapidity. </w:t>
      </w:r>
    </w:p>
    <w:p w:rsidR="005F1CB6" w:rsidRDefault="005F1CB6" w:rsidP="00CB0961">
      <w:pPr>
        <w:numPr>
          <w:ilvl w:val="0"/>
          <w:numId w:val="18"/>
        </w:numPr>
        <w:spacing w:before="60" w:after="60" w:line="300" w:lineRule="exact"/>
        <w:jc w:val="both"/>
        <w:rPr>
          <w:rFonts w:ascii="Garamond" w:hAnsi="Garamond"/>
        </w:rPr>
      </w:pPr>
      <w:r>
        <w:rPr>
          <w:rFonts w:ascii="Garamond" w:hAnsi="Garamond"/>
        </w:rPr>
        <w:t xml:space="preserve">I </w:t>
      </w:r>
      <w:r w:rsidRPr="00386243">
        <w:rPr>
          <w:rFonts w:ascii="Garamond" w:hAnsi="Garamond"/>
        </w:rPr>
        <w:t xml:space="preserve">put my face close to the thick glass-plate in front of a </w:t>
      </w:r>
      <w:r>
        <w:rPr>
          <w:rFonts w:ascii="Garamond" w:hAnsi="Garamond"/>
        </w:rPr>
        <w:t xml:space="preserve">puff-adder and as the snake strikes, the zoo personnel throws me back a yard or two. </w:t>
      </w:r>
    </w:p>
    <w:p w:rsidR="005F1CB6" w:rsidRDefault="00E21388" w:rsidP="00CB0961">
      <w:pPr>
        <w:spacing w:before="60" w:after="60" w:line="300" w:lineRule="exact"/>
        <w:jc w:val="both"/>
        <w:rPr>
          <w:rFonts w:ascii="Garamond" w:hAnsi="Garamond"/>
        </w:rPr>
      </w:pPr>
      <w:r w:rsidRPr="00E21388">
        <w:rPr>
          <w:rFonts w:ascii="Garamond" w:hAnsi="Garamond"/>
        </w:rPr>
        <w:t xml:space="preserve">Assuming that </w:t>
      </w:r>
      <w:r w:rsidR="002A6F63">
        <w:rPr>
          <w:rFonts w:ascii="Garamond" w:hAnsi="Garamond"/>
        </w:rPr>
        <w:t>(j</w:t>
      </w:r>
      <w:r w:rsidR="005F1CB6">
        <w:rPr>
          <w:rFonts w:ascii="Garamond" w:hAnsi="Garamond"/>
        </w:rPr>
        <w:t>) is a ge</w:t>
      </w:r>
      <w:r w:rsidR="002A6F63">
        <w:rPr>
          <w:rFonts w:ascii="Garamond" w:hAnsi="Garamond"/>
        </w:rPr>
        <w:t>nuine action (mean: 5.80) and (l</w:t>
      </w:r>
      <w:r w:rsidR="005F1CB6">
        <w:rPr>
          <w:rFonts w:ascii="Garamond" w:hAnsi="Garamond"/>
        </w:rPr>
        <w:t>) is a mere bodily movement (mean: 3.48</w:t>
      </w:r>
      <w:r w:rsidR="002A6F63">
        <w:rPr>
          <w:rFonts w:ascii="Garamond" w:hAnsi="Garamond"/>
        </w:rPr>
        <w:t>), (k</w:t>
      </w:r>
      <w:r w:rsidR="005F1CB6">
        <w:rPr>
          <w:rFonts w:ascii="Garamond" w:hAnsi="Garamond"/>
        </w:rPr>
        <w:t>) (mean: 5.13) was sign</w:t>
      </w:r>
      <w:r w:rsidR="002A6F63">
        <w:rPr>
          <w:rFonts w:ascii="Garamond" w:hAnsi="Garamond"/>
        </w:rPr>
        <w:t>ificantly different both from (j</w:t>
      </w:r>
      <w:r w:rsidR="005F1CB6">
        <w:rPr>
          <w:rFonts w:ascii="Garamond" w:hAnsi="Garamond"/>
        </w:rPr>
        <w:t>)</w:t>
      </w:r>
      <w:r w:rsidR="005F1CB6">
        <w:rPr>
          <w:rStyle w:val="FootnoteReference"/>
          <w:rFonts w:ascii="Garamond" w:hAnsi="Garamond"/>
        </w:rPr>
        <w:footnoteReference w:id="5"/>
      </w:r>
      <w:r w:rsidR="002A6F63">
        <w:rPr>
          <w:rFonts w:ascii="Garamond" w:hAnsi="Garamond"/>
        </w:rPr>
        <w:t xml:space="preserve"> and from (l</w:t>
      </w:r>
      <w:r w:rsidR="005F1CB6">
        <w:rPr>
          <w:rFonts w:ascii="Garamond" w:hAnsi="Garamond"/>
        </w:rPr>
        <w:t>)</w:t>
      </w:r>
      <w:r w:rsidR="005F1CB6">
        <w:rPr>
          <w:rStyle w:val="FootnoteReference"/>
          <w:rFonts w:ascii="Garamond" w:hAnsi="Garamond"/>
        </w:rPr>
        <w:footnoteReference w:id="6"/>
      </w:r>
      <w:r w:rsidR="005F1CB6">
        <w:rPr>
          <w:rFonts w:ascii="Garamond" w:hAnsi="Garamond"/>
        </w:rPr>
        <w:t>.</w:t>
      </w:r>
      <w:r w:rsidR="00755849">
        <w:rPr>
          <w:rStyle w:val="FootnoteReference"/>
          <w:rFonts w:ascii="Garamond" w:hAnsi="Garamond"/>
        </w:rPr>
        <w:footnoteReference w:id="7"/>
      </w:r>
    </w:p>
    <w:p w:rsidR="005F1CB6" w:rsidRPr="00780017" w:rsidRDefault="005F1CB6" w:rsidP="00CB0961">
      <w:pPr>
        <w:spacing w:before="60" w:after="60" w:line="300" w:lineRule="exact"/>
        <w:jc w:val="both"/>
        <w:rPr>
          <w:rFonts w:ascii="Garamond" w:hAnsi="Garamond"/>
          <w:bCs/>
        </w:rPr>
      </w:pPr>
    </w:p>
    <w:p w:rsidR="005F1CB6" w:rsidRPr="002A6F63" w:rsidRDefault="005F1CB6" w:rsidP="00CB0961">
      <w:pPr>
        <w:spacing w:before="60" w:after="60" w:line="300" w:lineRule="exact"/>
        <w:jc w:val="both"/>
        <w:rPr>
          <w:rFonts w:ascii="Garamond" w:hAnsi="Garamond"/>
          <w:i/>
        </w:rPr>
      </w:pPr>
      <w:r w:rsidRPr="002A6F63">
        <w:rPr>
          <w:rFonts w:ascii="Garamond" w:hAnsi="Garamond"/>
          <w:i/>
        </w:rPr>
        <w:t xml:space="preserve">Third experiment: </w:t>
      </w:r>
    </w:p>
    <w:p w:rsidR="005F1CB6" w:rsidRDefault="005F1CB6" w:rsidP="00CB0961">
      <w:pPr>
        <w:spacing w:before="60" w:after="60" w:line="300" w:lineRule="exact"/>
        <w:jc w:val="both"/>
        <w:rPr>
          <w:rFonts w:ascii="Garamond" w:hAnsi="Garamond"/>
        </w:rPr>
      </w:pPr>
      <w:r>
        <w:rPr>
          <w:rFonts w:ascii="Garamond" w:hAnsi="Garamond"/>
        </w:rPr>
        <w:t xml:space="preserve">Three scenarios </w:t>
      </w:r>
      <w:r w:rsidR="00E21388">
        <w:rPr>
          <w:rFonts w:ascii="Garamond" w:hAnsi="Garamond"/>
        </w:rPr>
        <w:t>(which are all variations of (e</w:t>
      </w:r>
      <w:r w:rsidR="00E21388" w:rsidRPr="00E21388">
        <w:rPr>
          <w:rFonts w:ascii="Garamond" w:hAnsi="Garamond"/>
        </w:rPr>
        <w:t xml:space="preserve">) above) </w:t>
      </w:r>
      <w:r>
        <w:rPr>
          <w:rFonts w:ascii="Garamond" w:hAnsi="Garamond"/>
        </w:rPr>
        <w:t xml:space="preserve">were tested: </w:t>
      </w:r>
    </w:p>
    <w:p w:rsidR="005F1CB6" w:rsidRDefault="005F1CB6" w:rsidP="00CB0961">
      <w:pPr>
        <w:numPr>
          <w:ilvl w:val="0"/>
          <w:numId w:val="18"/>
        </w:numPr>
        <w:spacing w:before="60" w:after="60" w:line="300" w:lineRule="exact"/>
        <w:jc w:val="both"/>
        <w:rPr>
          <w:rFonts w:ascii="Garamond" w:hAnsi="Garamond"/>
        </w:rPr>
      </w:pPr>
      <w:r>
        <w:rPr>
          <w:rFonts w:ascii="Garamond" w:hAnsi="Garamond"/>
        </w:rPr>
        <w:t xml:space="preserve">Anarchic hand syndrome (AHS) patients exhibit clearly goal-directed, well-executed and complex movements of an upper limb that are nonetheless unintended and </w:t>
      </w:r>
      <w:r>
        <w:rPr>
          <w:rFonts w:ascii="Garamond" w:hAnsi="Garamond"/>
        </w:rPr>
        <w:lastRenderedPageBreak/>
        <w:t xml:space="preserve">sometimes conflict with the agent’s desires. Suppose that I am not an AHS patient and start strangling myself with my left hand. </w:t>
      </w:r>
    </w:p>
    <w:p w:rsidR="005F1CB6" w:rsidRDefault="005F1CB6" w:rsidP="00CB0961">
      <w:pPr>
        <w:numPr>
          <w:ilvl w:val="0"/>
          <w:numId w:val="18"/>
        </w:numPr>
        <w:spacing w:before="60" w:after="60" w:line="300" w:lineRule="exact"/>
        <w:jc w:val="both"/>
        <w:rPr>
          <w:rFonts w:ascii="Garamond" w:hAnsi="Garamond"/>
        </w:rPr>
      </w:pPr>
      <w:r>
        <w:rPr>
          <w:rFonts w:ascii="Garamond" w:hAnsi="Garamond"/>
        </w:rPr>
        <w:t xml:space="preserve">Anarchic hand syndrome (AHS) patients exhibit clearly goal-directed, well-executed and complex movements of an upper limb that are nonetheless unintended and sometimes conflict with the agent’s desires. Suppose I am an AHS patient and start strangling myself with my left hand. </w:t>
      </w:r>
    </w:p>
    <w:p w:rsidR="005F1CB6" w:rsidRPr="007518CD" w:rsidRDefault="005F1CB6" w:rsidP="00CB0961">
      <w:pPr>
        <w:numPr>
          <w:ilvl w:val="0"/>
          <w:numId w:val="18"/>
        </w:numPr>
        <w:spacing w:before="60" w:after="60" w:line="300" w:lineRule="exact"/>
        <w:jc w:val="both"/>
        <w:rPr>
          <w:rFonts w:ascii="Garamond" w:hAnsi="Garamond"/>
        </w:rPr>
      </w:pPr>
      <w:r>
        <w:rPr>
          <w:rFonts w:ascii="Garamond" w:hAnsi="Garamond"/>
        </w:rPr>
        <w:t xml:space="preserve">Anarchic hand syndrome (AHS) patients exhibit clearly goal-directed, well-executed and complex movements of an upper limb that are nonetheless unintended and sometimes conflict with the agent’s desires. </w:t>
      </w:r>
      <w:r w:rsidRPr="00BA1A71">
        <w:rPr>
          <w:rFonts w:ascii="Garamond" w:hAnsi="Garamond"/>
        </w:rPr>
        <w:t xml:space="preserve">Suppose that I am not an </w:t>
      </w:r>
      <w:r>
        <w:rPr>
          <w:rFonts w:ascii="Garamond" w:hAnsi="Garamond"/>
        </w:rPr>
        <w:t>AHS</w:t>
      </w:r>
      <w:r w:rsidRPr="00BA1A71">
        <w:rPr>
          <w:rFonts w:ascii="Garamond" w:hAnsi="Garamond"/>
        </w:rPr>
        <w:t xml:space="preserve"> patient and you grab my hand and start strangling me with it.</w:t>
      </w:r>
      <w:r>
        <w:rPr>
          <w:rFonts w:ascii="Garamond" w:hAnsi="Garamond"/>
        </w:rPr>
        <w:t xml:space="preserve"> </w:t>
      </w:r>
    </w:p>
    <w:p w:rsidR="005F1CB6" w:rsidRDefault="00E21388" w:rsidP="00CB0961">
      <w:pPr>
        <w:spacing w:before="60" w:after="60" w:line="300" w:lineRule="exact"/>
        <w:jc w:val="both"/>
        <w:rPr>
          <w:rFonts w:ascii="Garamond" w:hAnsi="Garamond"/>
        </w:rPr>
      </w:pPr>
      <w:r w:rsidRPr="00E21388">
        <w:rPr>
          <w:rFonts w:ascii="Garamond" w:hAnsi="Garamond"/>
        </w:rPr>
        <w:t xml:space="preserve">Assuming that </w:t>
      </w:r>
      <w:r w:rsidR="002A6F63">
        <w:rPr>
          <w:rFonts w:ascii="Garamond" w:hAnsi="Garamond"/>
        </w:rPr>
        <w:t>(m</w:t>
      </w:r>
      <w:r w:rsidR="005F1CB6">
        <w:rPr>
          <w:rFonts w:ascii="Garamond" w:hAnsi="Garamond"/>
        </w:rPr>
        <w:t>) is a genuine action (mean: 5.61</w:t>
      </w:r>
      <w:r w:rsidR="002A6F63">
        <w:rPr>
          <w:rFonts w:ascii="Garamond" w:hAnsi="Garamond"/>
        </w:rPr>
        <w:t>) and (o</w:t>
      </w:r>
      <w:r w:rsidR="005F1CB6">
        <w:rPr>
          <w:rFonts w:ascii="Garamond" w:hAnsi="Garamond"/>
        </w:rPr>
        <w:t>) is a mere bodily movement (mean: 2.99</w:t>
      </w:r>
      <w:r w:rsidR="002A6F63">
        <w:rPr>
          <w:rFonts w:ascii="Garamond" w:hAnsi="Garamond"/>
        </w:rPr>
        <w:t>), (n</w:t>
      </w:r>
      <w:r w:rsidR="005F1CB6">
        <w:rPr>
          <w:rFonts w:ascii="Garamond" w:hAnsi="Garamond"/>
        </w:rPr>
        <w:t>) (mean: 3.99) was sign</w:t>
      </w:r>
      <w:r w:rsidR="002A6F63">
        <w:rPr>
          <w:rFonts w:ascii="Garamond" w:hAnsi="Garamond"/>
        </w:rPr>
        <w:t>ificantly different both from (m</w:t>
      </w:r>
      <w:r w:rsidR="005F1CB6">
        <w:rPr>
          <w:rFonts w:ascii="Garamond" w:hAnsi="Garamond"/>
        </w:rPr>
        <w:t>)</w:t>
      </w:r>
      <w:r w:rsidR="005F1CB6">
        <w:rPr>
          <w:rStyle w:val="FootnoteReference"/>
          <w:rFonts w:ascii="Garamond" w:hAnsi="Garamond"/>
        </w:rPr>
        <w:footnoteReference w:id="8"/>
      </w:r>
      <w:r w:rsidR="002A6F63">
        <w:rPr>
          <w:rFonts w:ascii="Garamond" w:hAnsi="Garamond"/>
        </w:rPr>
        <w:t xml:space="preserve"> and from (o</w:t>
      </w:r>
      <w:r w:rsidR="005F1CB6">
        <w:rPr>
          <w:rFonts w:ascii="Garamond" w:hAnsi="Garamond"/>
        </w:rPr>
        <w:t>)</w:t>
      </w:r>
      <w:r w:rsidR="005F1CB6">
        <w:rPr>
          <w:rStyle w:val="FootnoteReference"/>
          <w:rFonts w:ascii="Garamond" w:hAnsi="Garamond"/>
        </w:rPr>
        <w:footnoteReference w:id="9"/>
      </w:r>
      <w:r w:rsidR="005F1CB6">
        <w:rPr>
          <w:rFonts w:ascii="Garamond" w:hAnsi="Garamond"/>
        </w:rPr>
        <w:t xml:space="preserve">. </w:t>
      </w:r>
    </w:p>
    <w:p w:rsidR="00384842" w:rsidRDefault="00384842" w:rsidP="00CB0961">
      <w:pPr>
        <w:spacing w:before="60" w:after="60" w:line="300" w:lineRule="exact"/>
        <w:jc w:val="both"/>
        <w:rPr>
          <w:rFonts w:ascii="Garamond" w:hAnsi="Garamond"/>
        </w:rPr>
      </w:pPr>
    </w:p>
    <w:p w:rsidR="00C8044C" w:rsidRDefault="00923BF5" w:rsidP="00CB0961">
      <w:pPr>
        <w:spacing w:before="60" w:after="60" w:line="300" w:lineRule="exact"/>
        <w:jc w:val="both"/>
        <w:rPr>
          <w:rFonts w:ascii="Garamond" w:hAnsi="Garamond"/>
        </w:rPr>
      </w:pPr>
      <w:r>
        <w:rPr>
          <w:rFonts w:ascii="Garamond" w:hAnsi="Garamond"/>
        </w:rPr>
        <w:t xml:space="preserve">These results show that our folk intuitions discern three categories: actions, semi-actions and mere bodily movements. But most philosophical accounts of what makes actions </w:t>
      </w:r>
      <w:proofErr w:type="spellStart"/>
      <w:r w:rsidRPr="00F34214">
        <w:rPr>
          <w:rFonts w:ascii="Garamond" w:hAnsi="Garamond"/>
          <w:i/>
          <w:iCs/>
        </w:rPr>
        <w:t>actions</w:t>
      </w:r>
      <w:proofErr w:type="spellEnd"/>
      <w:r>
        <w:rPr>
          <w:rFonts w:ascii="Garamond" w:hAnsi="Garamond"/>
        </w:rPr>
        <w:t xml:space="preserve"> rely on the assumption that there are only two such categories: actions and mere bodily movements. In other words, there is a conflict between our folk intuitions, as revealed by these experiments, and our philosophical accounts of action. </w:t>
      </w:r>
    </w:p>
    <w:p w:rsidR="00FD1882" w:rsidRPr="00FD1882" w:rsidRDefault="00FD1882" w:rsidP="00BD5DFA">
      <w:pPr>
        <w:spacing w:before="60" w:after="60" w:line="300" w:lineRule="exact"/>
        <w:ind w:firstLine="284"/>
        <w:jc w:val="both"/>
        <w:rPr>
          <w:rFonts w:ascii="Garamond" w:hAnsi="Garamond"/>
        </w:rPr>
      </w:pPr>
      <w:r w:rsidRPr="00FD1882">
        <w:rPr>
          <w:rFonts w:ascii="Garamond" w:hAnsi="Garamond"/>
        </w:rPr>
        <w:t xml:space="preserve">To use the tripartite distinction </w:t>
      </w:r>
      <w:r w:rsidR="00780017">
        <w:rPr>
          <w:rFonts w:ascii="Garamond" w:hAnsi="Garamond"/>
        </w:rPr>
        <w:t xml:space="preserve">I </w:t>
      </w:r>
      <w:r w:rsidRPr="00FD1882">
        <w:rPr>
          <w:rFonts w:ascii="Garamond" w:hAnsi="Garamond"/>
        </w:rPr>
        <w:t>made in Section III, we have a</w:t>
      </w:r>
      <w:r w:rsidR="00BD5DFA">
        <w:rPr>
          <w:rFonts w:ascii="Garamond" w:hAnsi="Garamond"/>
        </w:rPr>
        <w:t xml:space="preserve"> conflict between (</w:t>
      </w:r>
      <w:proofErr w:type="spellStart"/>
      <w:r w:rsidR="00BD5DFA">
        <w:rPr>
          <w:rFonts w:ascii="Garamond" w:hAnsi="Garamond"/>
        </w:rPr>
        <w:t>i</w:t>
      </w:r>
      <w:proofErr w:type="spellEnd"/>
      <w:r w:rsidR="00BD5DFA">
        <w:rPr>
          <w:rFonts w:ascii="Garamond" w:hAnsi="Garamond"/>
        </w:rPr>
        <w:t>) and (ii):</w:t>
      </w:r>
    </w:p>
    <w:p w:rsidR="00FD1882" w:rsidRPr="00FD1882" w:rsidRDefault="00FD1882" w:rsidP="00CB0961">
      <w:pPr>
        <w:spacing w:before="60" w:after="60" w:line="300" w:lineRule="exact"/>
        <w:jc w:val="both"/>
        <w:rPr>
          <w:rFonts w:ascii="Garamond" w:hAnsi="Garamond"/>
        </w:rPr>
      </w:pPr>
    </w:p>
    <w:p w:rsidR="00FD1882" w:rsidRPr="00FD1882" w:rsidRDefault="00FD1882" w:rsidP="00CB0961">
      <w:pPr>
        <w:numPr>
          <w:ilvl w:val="0"/>
          <w:numId w:val="23"/>
        </w:numPr>
        <w:spacing w:before="60" w:after="60" w:line="300" w:lineRule="exact"/>
        <w:jc w:val="both"/>
        <w:rPr>
          <w:rFonts w:ascii="Garamond" w:hAnsi="Garamond"/>
          <w:lang w:val="en-GB"/>
        </w:rPr>
      </w:pPr>
      <w:r w:rsidRPr="00FD1882">
        <w:rPr>
          <w:rFonts w:ascii="Garamond" w:hAnsi="Garamond"/>
          <w:lang w:val="en-GB"/>
        </w:rPr>
        <w:t>Experimental findings concerning intuitions about X</w:t>
      </w:r>
    </w:p>
    <w:p w:rsidR="00FD1882" w:rsidRPr="00FD1882" w:rsidRDefault="00FD1882" w:rsidP="00CB0961">
      <w:pPr>
        <w:numPr>
          <w:ilvl w:val="0"/>
          <w:numId w:val="23"/>
        </w:numPr>
        <w:spacing w:before="60" w:after="60" w:line="300" w:lineRule="exact"/>
        <w:jc w:val="both"/>
        <w:rPr>
          <w:rFonts w:ascii="Garamond" w:hAnsi="Garamond"/>
          <w:lang w:val="en-GB"/>
        </w:rPr>
      </w:pPr>
      <w:r w:rsidRPr="00FD1882">
        <w:rPr>
          <w:rFonts w:ascii="Garamond" w:hAnsi="Garamond"/>
          <w:lang w:val="en-GB"/>
        </w:rPr>
        <w:t>Philosophical account of X</w:t>
      </w:r>
    </w:p>
    <w:p w:rsidR="00FD1882" w:rsidRPr="00FD1882" w:rsidRDefault="00FD1882" w:rsidP="00CB0961">
      <w:pPr>
        <w:numPr>
          <w:ilvl w:val="0"/>
          <w:numId w:val="23"/>
        </w:numPr>
        <w:spacing w:before="60" w:after="60" w:line="300" w:lineRule="exact"/>
        <w:jc w:val="both"/>
        <w:rPr>
          <w:rFonts w:ascii="Garamond" w:hAnsi="Garamond"/>
          <w:lang w:val="en-GB"/>
        </w:rPr>
      </w:pPr>
      <w:r w:rsidRPr="00FD1882">
        <w:rPr>
          <w:rFonts w:ascii="Garamond" w:hAnsi="Garamond"/>
          <w:lang w:val="en-GB"/>
        </w:rPr>
        <w:t>Scientific findings about X</w:t>
      </w:r>
    </w:p>
    <w:p w:rsidR="00FD1882" w:rsidRPr="00FD1882" w:rsidRDefault="00FD1882" w:rsidP="00CB0961">
      <w:pPr>
        <w:spacing w:before="60" w:after="60" w:line="300" w:lineRule="exact"/>
        <w:jc w:val="both"/>
        <w:rPr>
          <w:rFonts w:ascii="Garamond" w:hAnsi="Garamond"/>
          <w:lang w:val="en-GB"/>
        </w:rPr>
      </w:pPr>
    </w:p>
    <w:p w:rsidR="00923BF5" w:rsidRDefault="00923BF5" w:rsidP="00780017">
      <w:pPr>
        <w:spacing w:before="60" w:after="60" w:line="300" w:lineRule="exact"/>
        <w:ind w:firstLine="284"/>
        <w:jc w:val="both"/>
        <w:rPr>
          <w:rFonts w:ascii="Garamond" w:hAnsi="Garamond"/>
        </w:rPr>
      </w:pPr>
      <w:r>
        <w:rPr>
          <w:rFonts w:ascii="Garamond" w:hAnsi="Garamond"/>
        </w:rPr>
        <w:t xml:space="preserve">How should we resolve this conflict? One way we could resolve it would be to insist, maybe </w:t>
      </w:r>
      <w:r w:rsidR="00CB1627">
        <w:rPr>
          <w:rFonts w:ascii="Garamond" w:hAnsi="Garamond"/>
        </w:rPr>
        <w:t xml:space="preserve">with some backing from </w:t>
      </w:r>
      <w:r>
        <w:rPr>
          <w:rFonts w:ascii="Garamond" w:hAnsi="Garamond"/>
        </w:rPr>
        <w:t xml:space="preserve">the negative program of experimental philosophy, that our intuitions in this case are unreliable: we may have the folk intuitions that semi-actions are different both from </w:t>
      </w:r>
      <w:r w:rsidRPr="00923BF5">
        <w:rPr>
          <w:rFonts w:ascii="Garamond" w:hAnsi="Garamond"/>
          <w:i/>
        </w:rPr>
        <w:t>bona fide</w:t>
      </w:r>
      <w:r>
        <w:rPr>
          <w:rFonts w:ascii="Garamond" w:hAnsi="Garamond"/>
        </w:rPr>
        <w:t xml:space="preserve"> actions and from mere bodily movements</w:t>
      </w:r>
      <w:r w:rsidR="00B073AC">
        <w:rPr>
          <w:rFonts w:ascii="Garamond" w:hAnsi="Garamond"/>
        </w:rPr>
        <w:t>, but in fact, they are not</w:t>
      </w:r>
      <w:r>
        <w:rPr>
          <w:rFonts w:ascii="Garamond" w:hAnsi="Garamond"/>
        </w:rPr>
        <w:t xml:space="preserve">. In this case, we can continue working with the assumption that there is a mental state type that makes actions </w:t>
      </w:r>
      <w:proofErr w:type="spellStart"/>
      <w:r w:rsidRPr="00BD5DFA">
        <w:rPr>
          <w:rFonts w:ascii="Garamond" w:hAnsi="Garamond"/>
          <w:i/>
          <w:iCs/>
        </w:rPr>
        <w:t>actions</w:t>
      </w:r>
      <w:proofErr w:type="spellEnd"/>
      <w:r>
        <w:rPr>
          <w:rFonts w:ascii="Garamond" w:hAnsi="Garamond"/>
        </w:rPr>
        <w:t xml:space="preserve"> – the problem of semi-actions is avoided. </w:t>
      </w:r>
      <w:r w:rsidR="00151069">
        <w:rPr>
          <w:rFonts w:ascii="Garamond" w:hAnsi="Garamond"/>
        </w:rPr>
        <w:t>This solution would resolve the conflict between (</w:t>
      </w:r>
      <w:proofErr w:type="spellStart"/>
      <w:r w:rsidR="00151069">
        <w:rPr>
          <w:rFonts w:ascii="Garamond" w:hAnsi="Garamond"/>
        </w:rPr>
        <w:t>i</w:t>
      </w:r>
      <w:proofErr w:type="spellEnd"/>
      <w:r w:rsidR="00151069">
        <w:rPr>
          <w:rFonts w:ascii="Garamond" w:hAnsi="Garamond"/>
        </w:rPr>
        <w:t>) and (ii) by throwing out (</w:t>
      </w:r>
      <w:proofErr w:type="spellStart"/>
      <w:r w:rsidR="00151069">
        <w:rPr>
          <w:rFonts w:ascii="Garamond" w:hAnsi="Garamond"/>
        </w:rPr>
        <w:t>i</w:t>
      </w:r>
      <w:proofErr w:type="spellEnd"/>
      <w:r w:rsidR="00151069">
        <w:rPr>
          <w:rFonts w:ascii="Garamond" w:hAnsi="Garamond"/>
        </w:rPr>
        <w:t xml:space="preserve">). </w:t>
      </w:r>
    </w:p>
    <w:p w:rsidR="00923BF5" w:rsidRDefault="00923BF5" w:rsidP="00780017">
      <w:pPr>
        <w:spacing w:before="60" w:after="60" w:line="300" w:lineRule="exact"/>
        <w:ind w:firstLine="284"/>
        <w:jc w:val="both"/>
        <w:rPr>
          <w:rFonts w:ascii="Garamond" w:hAnsi="Garamond"/>
        </w:rPr>
      </w:pPr>
      <w:r>
        <w:rPr>
          <w:rFonts w:ascii="Garamond" w:hAnsi="Garamond"/>
        </w:rPr>
        <w:t xml:space="preserve">Another way of resolving the problem would be to reject those philosophical theories of what makes actions </w:t>
      </w:r>
      <w:proofErr w:type="spellStart"/>
      <w:r w:rsidRPr="00BD5DFA">
        <w:rPr>
          <w:rFonts w:ascii="Garamond" w:hAnsi="Garamond"/>
          <w:i/>
          <w:iCs/>
        </w:rPr>
        <w:t>actions</w:t>
      </w:r>
      <w:proofErr w:type="spellEnd"/>
      <w:r>
        <w:rPr>
          <w:rFonts w:ascii="Garamond" w:hAnsi="Garamond"/>
        </w:rPr>
        <w:t xml:space="preserve"> that rely on the assumption that there is one and only one mental state type that makes acti</w:t>
      </w:r>
      <w:r w:rsidR="00CB1627">
        <w:rPr>
          <w:rFonts w:ascii="Garamond" w:hAnsi="Garamond"/>
        </w:rPr>
        <w:t xml:space="preserve">ons </w:t>
      </w:r>
      <w:proofErr w:type="spellStart"/>
      <w:r w:rsidR="00CB1627" w:rsidRPr="00BD5DFA">
        <w:rPr>
          <w:rFonts w:ascii="Garamond" w:hAnsi="Garamond"/>
          <w:i/>
          <w:iCs/>
        </w:rPr>
        <w:t>ac</w:t>
      </w:r>
      <w:r w:rsidRPr="00BD5DFA">
        <w:rPr>
          <w:rFonts w:ascii="Garamond" w:hAnsi="Garamond"/>
          <w:i/>
          <w:iCs/>
        </w:rPr>
        <w:t>t</w:t>
      </w:r>
      <w:r w:rsidR="00CB1627" w:rsidRPr="00BD5DFA">
        <w:rPr>
          <w:rFonts w:ascii="Garamond" w:hAnsi="Garamond"/>
          <w:i/>
          <w:iCs/>
        </w:rPr>
        <w:t>i</w:t>
      </w:r>
      <w:r w:rsidRPr="00BD5DFA">
        <w:rPr>
          <w:rFonts w:ascii="Garamond" w:hAnsi="Garamond"/>
          <w:i/>
          <w:iCs/>
        </w:rPr>
        <w:t>ons</w:t>
      </w:r>
      <w:proofErr w:type="spellEnd"/>
      <w:r>
        <w:rPr>
          <w:rFonts w:ascii="Garamond" w:hAnsi="Garamond"/>
        </w:rPr>
        <w:t xml:space="preserve"> as accounts that blatantly wouldn’t allow for the existence </w:t>
      </w:r>
      <w:r>
        <w:rPr>
          <w:rFonts w:ascii="Garamond" w:hAnsi="Garamond"/>
        </w:rPr>
        <w:lastRenderedPageBreak/>
        <w:t xml:space="preserve">of semi-actions. </w:t>
      </w:r>
      <w:r w:rsidR="00E31B65">
        <w:rPr>
          <w:rFonts w:ascii="Garamond" w:hAnsi="Garamond"/>
        </w:rPr>
        <w:t xml:space="preserve">This way of resolving the conflict </w:t>
      </w:r>
      <w:r w:rsidR="00151069">
        <w:rPr>
          <w:rFonts w:ascii="Garamond" w:hAnsi="Garamond"/>
        </w:rPr>
        <w:t>between (</w:t>
      </w:r>
      <w:proofErr w:type="spellStart"/>
      <w:r w:rsidR="00151069">
        <w:rPr>
          <w:rFonts w:ascii="Garamond" w:hAnsi="Garamond"/>
        </w:rPr>
        <w:t>i</w:t>
      </w:r>
      <w:proofErr w:type="spellEnd"/>
      <w:r w:rsidR="00151069">
        <w:rPr>
          <w:rFonts w:ascii="Garamond" w:hAnsi="Garamond"/>
        </w:rPr>
        <w:t>) and (ii) would do so by favoring (</w:t>
      </w:r>
      <w:proofErr w:type="spellStart"/>
      <w:r w:rsidR="00151069">
        <w:rPr>
          <w:rFonts w:ascii="Garamond" w:hAnsi="Garamond"/>
        </w:rPr>
        <w:t>i</w:t>
      </w:r>
      <w:proofErr w:type="spellEnd"/>
      <w:r w:rsidR="00151069">
        <w:rPr>
          <w:rFonts w:ascii="Garamond" w:hAnsi="Garamond"/>
        </w:rPr>
        <w:t xml:space="preserve">) over (ii). </w:t>
      </w:r>
    </w:p>
    <w:p w:rsidR="00186A6F" w:rsidRDefault="00186A6F" w:rsidP="00780017">
      <w:pPr>
        <w:spacing w:before="60" w:after="60" w:line="300" w:lineRule="exact"/>
        <w:ind w:firstLine="284"/>
        <w:jc w:val="both"/>
        <w:rPr>
          <w:rFonts w:ascii="Garamond" w:hAnsi="Garamond"/>
        </w:rPr>
      </w:pPr>
      <w:r>
        <w:rPr>
          <w:rFonts w:ascii="Garamond" w:hAnsi="Garamond"/>
        </w:rPr>
        <w:t>It seems that either (</w:t>
      </w:r>
      <w:proofErr w:type="spellStart"/>
      <w:r>
        <w:rPr>
          <w:rFonts w:ascii="Garamond" w:hAnsi="Garamond"/>
        </w:rPr>
        <w:t>i</w:t>
      </w:r>
      <w:proofErr w:type="spellEnd"/>
      <w:r>
        <w:rPr>
          <w:rFonts w:ascii="Garamond" w:hAnsi="Garamond"/>
        </w:rPr>
        <w:t xml:space="preserve">) or (ii) has to go. </w:t>
      </w:r>
      <w:r w:rsidR="000F09D2">
        <w:rPr>
          <w:rFonts w:ascii="Garamond" w:hAnsi="Garamond"/>
        </w:rPr>
        <w:t xml:space="preserve">What makes actions </w:t>
      </w:r>
      <w:proofErr w:type="spellStart"/>
      <w:r w:rsidR="000F09D2" w:rsidRPr="00BD5DFA">
        <w:rPr>
          <w:rFonts w:ascii="Garamond" w:hAnsi="Garamond"/>
          <w:i/>
          <w:iCs/>
        </w:rPr>
        <w:t>actions</w:t>
      </w:r>
      <w:proofErr w:type="spellEnd"/>
      <w:r w:rsidR="000F09D2">
        <w:rPr>
          <w:rFonts w:ascii="Garamond" w:hAnsi="Garamond"/>
        </w:rPr>
        <w:t xml:space="preserve"> is that they are triggered (or accompanied) by a mental state of a certain kind. If they are triggered (or accompanied) by such a mental state, they count as actions. If they are not, they are mere bodily movements. There do</w:t>
      </w:r>
      <w:r w:rsidR="00F34214">
        <w:rPr>
          <w:rFonts w:ascii="Garamond" w:hAnsi="Garamond"/>
        </w:rPr>
        <w:t>es</w:t>
      </w:r>
      <w:r w:rsidR="000F09D2">
        <w:rPr>
          <w:rFonts w:ascii="Garamond" w:hAnsi="Garamond"/>
        </w:rPr>
        <w:t>n’t seem to be any logical space for a middle way in between.</w:t>
      </w:r>
    </w:p>
    <w:p w:rsidR="00560274" w:rsidRDefault="00151069" w:rsidP="00780017">
      <w:pPr>
        <w:spacing w:before="60" w:after="60" w:line="300" w:lineRule="exact"/>
        <w:ind w:firstLine="284"/>
        <w:jc w:val="both"/>
        <w:rPr>
          <w:rFonts w:ascii="Garamond" w:hAnsi="Garamond"/>
        </w:rPr>
      </w:pPr>
      <w:r>
        <w:rPr>
          <w:rFonts w:ascii="Garamond" w:hAnsi="Garamond"/>
        </w:rPr>
        <w:t xml:space="preserve">But there is a third possible approach, namely bringing in (iii). That is, the conflict between the experimental findings about our folk intuitions concerning action and our philosophical accounts of action could be resolved </w:t>
      </w:r>
      <w:r w:rsidR="000F09D2">
        <w:rPr>
          <w:rFonts w:ascii="Garamond" w:hAnsi="Garamond"/>
        </w:rPr>
        <w:t>in such a way that we do not need to reject either (</w:t>
      </w:r>
      <w:proofErr w:type="spellStart"/>
      <w:r w:rsidR="000F09D2">
        <w:rPr>
          <w:rFonts w:ascii="Garamond" w:hAnsi="Garamond"/>
        </w:rPr>
        <w:t>i</w:t>
      </w:r>
      <w:proofErr w:type="spellEnd"/>
      <w:r w:rsidR="000F09D2">
        <w:rPr>
          <w:rFonts w:ascii="Garamond" w:hAnsi="Garamond"/>
        </w:rPr>
        <w:t xml:space="preserve">) or (ii) as long as </w:t>
      </w:r>
      <w:r>
        <w:rPr>
          <w:rFonts w:ascii="Garamond" w:hAnsi="Garamond"/>
        </w:rPr>
        <w:t xml:space="preserve">we </w:t>
      </w:r>
      <w:r w:rsidR="000F09D2">
        <w:rPr>
          <w:rFonts w:ascii="Garamond" w:hAnsi="Garamond"/>
        </w:rPr>
        <w:t xml:space="preserve">take the </w:t>
      </w:r>
      <w:r>
        <w:rPr>
          <w:rFonts w:ascii="Garamond" w:hAnsi="Garamond"/>
        </w:rPr>
        <w:t>scientific findings about action</w:t>
      </w:r>
      <w:r w:rsidR="000F09D2">
        <w:rPr>
          <w:rFonts w:ascii="Garamond" w:hAnsi="Garamond"/>
        </w:rPr>
        <w:t xml:space="preserve"> seriously</w:t>
      </w:r>
      <w:r>
        <w:rPr>
          <w:rFonts w:ascii="Garamond" w:hAnsi="Garamond"/>
        </w:rPr>
        <w:t xml:space="preserve">. </w:t>
      </w:r>
      <w:r w:rsidR="000F09D2">
        <w:rPr>
          <w:rFonts w:ascii="Garamond" w:hAnsi="Garamond"/>
        </w:rPr>
        <w:t>The suggestion then is that w</w:t>
      </w:r>
      <w:r w:rsidR="008553A2">
        <w:rPr>
          <w:rFonts w:ascii="Garamond" w:hAnsi="Garamond"/>
        </w:rPr>
        <w:t xml:space="preserve">e can </w:t>
      </w:r>
      <w:r w:rsidR="00560274">
        <w:rPr>
          <w:rFonts w:ascii="Garamond" w:hAnsi="Garamond"/>
        </w:rPr>
        <w:t>develop a</w:t>
      </w:r>
      <w:r w:rsidR="000F09D2">
        <w:rPr>
          <w:rFonts w:ascii="Garamond" w:hAnsi="Garamond"/>
        </w:rPr>
        <w:t xml:space="preserve">n account </w:t>
      </w:r>
      <w:r w:rsidR="00560274">
        <w:rPr>
          <w:rFonts w:ascii="Garamond" w:hAnsi="Garamond"/>
        </w:rPr>
        <w:t>about the immediate mental antecedent of actions that can explain why we hesitate to characterize (c), (d)</w:t>
      </w:r>
      <w:r w:rsidR="00EB258F">
        <w:rPr>
          <w:rFonts w:ascii="Garamond" w:hAnsi="Garamond"/>
        </w:rPr>
        <w:t xml:space="preserve"> and (e</w:t>
      </w:r>
      <w:r w:rsidR="00560274">
        <w:rPr>
          <w:rFonts w:ascii="Garamond" w:hAnsi="Garamond"/>
        </w:rPr>
        <w:t xml:space="preserve">) either as actions or as mere bodily movements. In order to do so, </w:t>
      </w:r>
      <w:r w:rsidR="000F09D2">
        <w:rPr>
          <w:rFonts w:ascii="Garamond" w:hAnsi="Garamond"/>
        </w:rPr>
        <w:t xml:space="preserve">however, we need to rely on an </w:t>
      </w:r>
      <w:r w:rsidR="00560274">
        <w:rPr>
          <w:rFonts w:ascii="Garamond" w:hAnsi="Garamond"/>
        </w:rPr>
        <w:t xml:space="preserve">important distinction </w:t>
      </w:r>
      <w:r w:rsidR="00C23B06">
        <w:rPr>
          <w:rFonts w:ascii="Garamond" w:hAnsi="Garamond"/>
        </w:rPr>
        <w:t>from the cognitive neuroscience of action</w:t>
      </w:r>
      <w:r w:rsidR="0035659D">
        <w:rPr>
          <w:rFonts w:ascii="Garamond" w:hAnsi="Garamond"/>
        </w:rPr>
        <w:t xml:space="preserve">. </w:t>
      </w:r>
    </w:p>
    <w:p w:rsidR="00560274" w:rsidRDefault="002D7683" w:rsidP="00780017">
      <w:pPr>
        <w:spacing w:before="60" w:after="60" w:line="300" w:lineRule="exact"/>
        <w:ind w:firstLine="284"/>
        <w:jc w:val="both"/>
        <w:rPr>
          <w:rFonts w:ascii="Garamond" w:hAnsi="Garamond"/>
        </w:rPr>
      </w:pPr>
      <w:r>
        <w:rPr>
          <w:rFonts w:ascii="Garamond" w:hAnsi="Garamond"/>
        </w:rPr>
        <w:t xml:space="preserve">Some contemporary cognitive scientists make a distinction between two constituents of the immediate mental antecedents of action: one that represents the world (or the action’s goal) in such a way as to be able to guide the action and one that moves us to act (see, for example, Haggard 2005a, esp. p. 293, see also Haggard 2005b, </w:t>
      </w:r>
      <w:proofErr w:type="spellStart"/>
      <w:r>
        <w:rPr>
          <w:rFonts w:ascii="Garamond" w:hAnsi="Garamond"/>
        </w:rPr>
        <w:t>Jeannerod</w:t>
      </w:r>
      <w:proofErr w:type="spellEnd"/>
      <w:r>
        <w:rPr>
          <w:rFonts w:ascii="Garamond" w:hAnsi="Garamond"/>
        </w:rPr>
        <w:t xml:space="preserve"> 1997</w:t>
      </w:r>
      <w:r w:rsidR="00401BBE">
        <w:rPr>
          <w:rFonts w:ascii="Garamond" w:hAnsi="Garamond"/>
        </w:rPr>
        <w:t xml:space="preserve"> and also the literature on utilization behavior, see </w:t>
      </w:r>
      <w:proofErr w:type="spellStart"/>
      <w:r w:rsidR="00401BBE" w:rsidRPr="00401BBE">
        <w:rPr>
          <w:rFonts w:ascii="Garamond" w:hAnsi="Garamond"/>
        </w:rPr>
        <w:t>Lhermitte</w:t>
      </w:r>
      <w:proofErr w:type="spellEnd"/>
      <w:r w:rsidR="00401BBE" w:rsidRPr="00401BBE">
        <w:rPr>
          <w:rFonts w:ascii="Garamond" w:hAnsi="Garamond"/>
        </w:rPr>
        <w:t xml:space="preserve"> 1983, </w:t>
      </w:r>
      <w:proofErr w:type="spellStart"/>
      <w:r w:rsidR="00401BBE" w:rsidRPr="00401BBE">
        <w:rPr>
          <w:rFonts w:ascii="Garamond" w:hAnsi="Garamond"/>
        </w:rPr>
        <w:t>Shallice</w:t>
      </w:r>
      <w:proofErr w:type="spellEnd"/>
      <w:r w:rsidR="00401BBE" w:rsidRPr="00401BBE">
        <w:rPr>
          <w:rFonts w:ascii="Garamond" w:hAnsi="Garamond"/>
        </w:rPr>
        <w:t xml:space="preserve"> et al 1989</w:t>
      </w:r>
      <w:r w:rsidR="00401BBE">
        <w:rPr>
          <w:rFonts w:ascii="Garamond" w:hAnsi="Garamond"/>
        </w:rPr>
        <w:t xml:space="preserve">, </w:t>
      </w:r>
      <w:proofErr w:type="spellStart"/>
      <w:r w:rsidR="00401BBE" w:rsidRPr="00401BBE">
        <w:rPr>
          <w:rFonts w:ascii="Garamond" w:hAnsi="Garamond"/>
        </w:rPr>
        <w:t>Pacherie</w:t>
      </w:r>
      <w:proofErr w:type="spellEnd"/>
      <w:r w:rsidR="00401BBE" w:rsidRPr="00401BBE">
        <w:rPr>
          <w:rFonts w:ascii="Garamond" w:hAnsi="Garamond"/>
        </w:rPr>
        <w:t xml:space="preserve"> 2007, </w:t>
      </w:r>
      <w:proofErr w:type="spellStart"/>
      <w:r w:rsidR="00401BBE" w:rsidRPr="00401BBE">
        <w:rPr>
          <w:rFonts w:ascii="Garamond" w:hAnsi="Garamond"/>
        </w:rPr>
        <w:t>Frith</w:t>
      </w:r>
      <w:proofErr w:type="spellEnd"/>
      <w:r w:rsidR="00401BBE" w:rsidRPr="00401BBE">
        <w:rPr>
          <w:rFonts w:ascii="Garamond" w:hAnsi="Garamond"/>
        </w:rPr>
        <w:t xml:space="preserve"> et al. 2000</w:t>
      </w:r>
      <w:r w:rsidR="00401BBE">
        <w:rPr>
          <w:rFonts w:ascii="Garamond" w:hAnsi="Garamond"/>
        </w:rPr>
        <w:t xml:space="preserve">, </w:t>
      </w:r>
      <w:r w:rsidR="00401BBE" w:rsidRPr="00401BBE">
        <w:rPr>
          <w:rFonts w:ascii="Garamond" w:hAnsi="Garamond"/>
        </w:rPr>
        <w:t>Archibald et al. 2001</w:t>
      </w:r>
      <w:r w:rsidR="00401BBE">
        <w:rPr>
          <w:rFonts w:ascii="Garamond" w:hAnsi="Garamond"/>
        </w:rPr>
        <w:t xml:space="preserve">, </w:t>
      </w:r>
      <w:proofErr w:type="spellStart"/>
      <w:r w:rsidR="00401BBE" w:rsidRPr="00401BBE">
        <w:rPr>
          <w:rFonts w:ascii="Garamond" w:hAnsi="Garamond"/>
        </w:rPr>
        <w:t>Shallice</w:t>
      </w:r>
      <w:proofErr w:type="spellEnd"/>
      <w:r w:rsidR="00401BBE" w:rsidRPr="00401BBE">
        <w:rPr>
          <w:rFonts w:ascii="Garamond" w:hAnsi="Garamond"/>
        </w:rPr>
        <w:t xml:space="preserve"> and Burgess 1991</w:t>
      </w:r>
      <w:r>
        <w:rPr>
          <w:rFonts w:ascii="Garamond" w:hAnsi="Garamond"/>
        </w:rPr>
        <w:t xml:space="preserve">). </w:t>
      </w:r>
      <w:r w:rsidR="00F3232F">
        <w:rPr>
          <w:rFonts w:ascii="Garamond" w:hAnsi="Garamond"/>
        </w:rPr>
        <w:t xml:space="preserve">This distinction is surprisingly similar to one that was made by </w:t>
      </w:r>
      <w:r w:rsidR="0035659D">
        <w:rPr>
          <w:rFonts w:ascii="Garamond" w:hAnsi="Garamond"/>
        </w:rPr>
        <w:t xml:space="preserve">Myles </w:t>
      </w:r>
      <w:r w:rsidR="00560274">
        <w:rPr>
          <w:rFonts w:ascii="Garamond" w:hAnsi="Garamond"/>
        </w:rPr>
        <w:t>Brand</w:t>
      </w:r>
      <w:r w:rsidR="00F3232F">
        <w:rPr>
          <w:rFonts w:ascii="Garamond" w:hAnsi="Garamond"/>
        </w:rPr>
        <w:t xml:space="preserve"> in the early 1980s and then got largely forgotten (Brand 1984, p. 45). Brand </w:t>
      </w:r>
      <w:r w:rsidR="0035659D">
        <w:rPr>
          <w:rFonts w:ascii="Garamond" w:hAnsi="Garamond"/>
        </w:rPr>
        <w:t>call</w:t>
      </w:r>
      <w:r w:rsidR="00F3232F">
        <w:rPr>
          <w:rFonts w:ascii="Garamond" w:hAnsi="Garamond"/>
        </w:rPr>
        <w:t>s</w:t>
      </w:r>
      <w:r w:rsidR="0035659D">
        <w:rPr>
          <w:rFonts w:ascii="Garamond" w:hAnsi="Garamond"/>
        </w:rPr>
        <w:t xml:space="preserve"> </w:t>
      </w:r>
      <w:r w:rsidR="00F3232F">
        <w:rPr>
          <w:rFonts w:ascii="Garamond" w:hAnsi="Garamond"/>
        </w:rPr>
        <w:t xml:space="preserve">these two constituents of the immediate mental antecedents of action (that he calls </w:t>
      </w:r>
      <w:r w:rsidR="00B073AC">
        <w:rPr>
          <w:rFonts w:ascii="Garamond" w:hAnsi="Garamond"/>
        </w:rPr>
        <w:t>‘</w:t>
      </w:r>
      <w:r w:rsidR="00F3232F">
        <w:rPr>
          <w:rFonts w:ascii="Garamond" w:hAnsi="Garamond"/>
        </w:rPr>
        <w:t>immediate intentions</w:t>
      </w:r>
      <w:r w:rsidR="00B073AC">
        <w:rPr>
          <w:rFonts w:ascii="Garamond" w:hAnsi="Garamond"/>
        </w:rPr>
        <w:t>’</w:t>
      </w:r>
      <w:r w:rsidR="00F3232F">
        <w:rPr>
          <w:rFonts w:ascii="Garamond" w:hAnsi="Garamond"/>
        </w:rPr>
        <w:t xml:space="preserve">) </w:t>
      </w:r>
      <w:r w:rsidR="0035659D">
        <w:rPr>
          <w:rFonts w:ascii="Garamond" w:hAnsi="Garamond"/>
        </w:rPr>
        <w:t xml:space="preserve">the </w:t>
      </w:r>
      <w:r w:rsidR="00F3232F">
        <w:rPr>
          <w:rFonts w:ascii="Garamond" w:hAnsi="Garamond"/>
        </w:rPr>
        <w:t>‘</w:t>
      </w:r>
      <w:r w:rsidR="00560274">
        <w:rPr>
          <w:rFonts w:ascii="Garamond" w:hAnsi="Garamond"/>
        </w:rPr>
        <w:t>cognitive</w:t>
      </w:r>
      <w:r w:rsidR="00F3232F">
        <w:rPr>
          <w:rFonts w:ascii="Garamond" w:hAnsi="Garamond"/>
        </w:rPr>
        <w:t>’</w:t>
      </w:r>
      <w:r w:rsidR="00560274">
        <w:rPr>
          <w:rFonts w:ascii="Garamond" w:hAnsi="Garamond"/>
        </w:rPr>
        <w:t xml:space="preserve"> and </w:t>
      </w:r>
      <w:r w:rsidR="00F3232F">
        <w:rPr>
          <w:rFonts w:ascii="Garamond" w:hAnsi="Garamond"/>
        </w:rPr>
        <w:t>the ‘</w:t>
      </w:r>
      <w:r w:rsidR="00560274">
        <w:rPr>
          <w:rFonts w:ascii="Garamond" w:hAnsi="Garamond"/>
        </w:rPr>
        <w:t>conative</w:t>
      </w:r>
      <w:r w:rsidR="00F3232F">
        <w:rPr>
          <w:rFonts w:ascii="Garamond" w:hAnsi="Garamond"/>
        </w:rPr>
        <w:t>’</w:t>
      </w:r>
      <w:r w:rsidR="00560274">
        <w:rPr>
          <w:rFonts w:ascii="Garamond" w:hAnsi="Garamond"/>
        </w:rPr>
        <w:t xml:space="preserve"> components. </w:t>
      </w:r>
      <w:r w:rsidR="00F3232F">
        <w:rPr>
          <w:rFonts w:ascii="Garamond" w:hAnsi="Garamond"/>
        </w:rPr>
        <w:t xml:space="preserve">I will use the same terminology in what follows. </w:t>
      </w:r>
      <w:r w:rsidR="0035659D">
        <w:rPr>
          <w:rFonts w:ascii="Garamond" w:hAnsi="Garamond"/>
        </w:rPr>
        <w:t xml:space="preserve">The </w:t>
      </w:r>
      <w:r w:rsidR="00560274">
        <w:rPr>
          <w:rFonts w:ascii="Garamond" w:hAnsi="Garamond"/>
        </w:rPr>
        <w:t xml:space="preserve">cognitive component of </w:t>
      </w:r>
      <w:r w:rsidR="0035659D">
        <w:rPr>
          <w:rFonts w:ascii="Garamond" w:hAnsi="Garamond"/>
        </w:rPr>
        <w:t xml:space="preserve">the </w:t>
      </w:r>
      <w:r w:rsidR="00560274">
        <w:rPr>
          <w:rFonts w:ascii="Garamond" w:hAnsi="Garamond"/>
        </w:rPr>
        <w:t xml:space="preserve">immediate </w:t>
      </w:r>
      <w:r w:rsidR="0035659D">
        <w:rPr>
          <w:rFonts w:ascii="Garamond" w:hAnsi="Garamond"/>
        </w:rPr>
        <w:t xml:space="preserve">mental antecedent of actions is </w:t>
      </w:r>
      <w:r w:rsidR="00560274">
        <w:rPr>
          <w:rFonts w:ascii="Garamond" w:hAnsi="Garamond"/>
        </w:rPr>
        <w:t xml:space="preserve">guiding and monitoring of ongoing activity, </w:t>
      </w:r>
      <w:r w:rsidR="0035659D">
        <w:rPr>
          <w:rFonts w:ascii="Garamond" w:hAnsi="Garamond"/>
        </w:rPr>
        <w:t xml:space="preserve">and it </w:t>
      </w:r>
      <w:r w:rsidR="00560274">
        <w:rPr>
          <w:rFonts w:ascii="Garamond" w:hAnsi="Garamond"/>
        </w:rPr>
        <w:t xml:space="preserve">may or may not be conscious. </w:t>
      </w:r>
      <w:r w:rsidR="00F3232F">
        <w:rPr>
          <w:rFonts w:ascii="Garamond" w:hAnsi="Garamond"/>
        </w:rPr>
        <w:t>According to Brand, t</w:t>
      </w:r>
      <w:r w:rsidR="00560274">
        <w:rPr>
          <w:rFonts w:ascii="Garamond" w:hAnsi="Garamond"/>
        </w:rPr>
        <w:t xml:space="preserve">his is necessary but not sufficient for acting. What is also needed is that we are ‘moved to act’. This is the conative component of </w:t>
      </w:r>
      <w:r w:rsidR="00B073AC">
        <w:rPr>
          <w:rFonts w:ascii="Garamond" w:hAnsi="Garamond"/>
        </w:rPr>
        <w:t xml:space="preserve">the </w:t>
      </w:r>
      <w:r w:rsidR="00560274">
        <w:rPr>
          <w:rFonts w:ascii="Garamond" w:hAnsi="Garamond"/>
        </w:rPr>
        <w:t xml:space="preserve">immediate </w:t>
      </w:r>
      <w:r w:rsidR="00B073AC">
        <w:rPr>
          <w:rFonts w:ascii="Garamond" w:hAnsi="Garamond"/>
        </w:rPr>
        <w:t>mental antecedent of action</w:t>
      </w:r>
      <w:r w:rsidR="00560274">
        <w:rPr>
          <w:rFonts w:ascii="Garamond" w:hAnsi="Garamond"/>
        </w:rPr>
        <w:t>.</w:t>
      </w:r>
      <w:r w:rsidR="00F3232F">
        <w:rPr>
          <w:rStyle w:val="FootnoteReference"/>
          <w:rFonts w:ascii="Garamond" w:hAnsi="Garamond"/>
        </w:rPr>
        <w:footnoteReference w:id="10"/>
      </w:r>
      <w:r w:rsidR="00560274">
        <w:rPr>
          <w:rFonts w:ascii="Garamond" w:hAnsi="Garamond"/>
        </w:rPr>
        <w:t xml:space="preserve"> The general insight </w:t>
      </w:r>
      <w:r w:rsidR="00F3232F">
        <w:rPr>
          <w:rFonts w:ascii="Garamond" w:hAnsi="Garamond"/>
        </w:rPr>
        <w:t xml:space="preserve">from cognitive science </w:t>
      </w:r>
      <w:r w:rsidR="001C2ED0">
        <w:rPr>
          <w:rFonts w:ascii="Garamond" w:hAnsi="Garamond"/>
        </w:rPr>
        <w:t xml:space="preserve">then </w:t>
      </w:r>
      <w:r w:rsidR="00560274">
        <w:rPr>
          <w:rFonts w:ascii="Garamond" w:hAnsi="Garamond"/>
        </w:rPr>
        <w:t xml:space="preserve">is that the immediate mental antecedent of action has two distinct components: one that represents the world, or the immediate goal of the action, in a certain way, and the other one </w:t>
      </w:r>
      <w:r w:rsidR="0035659D">
        <w:rPr>
          <w:rFonts w:ascii="Garamond" w:hAnsi="Garamond"/>
        </w:rPr>
        <w:t xml:space="preserve">that </w:t>
      </w:r>
      <w:r w:rsidR="00560274">
        <w:rPr>
          <w:rFonts w:ascii="Garamond" w:hAnsi="Garamond"/>
        </w:rPr>
        <w:t xml:space="preserve">moves us to act. </w:t>
      </w:r>
    </w:p>
    <w:p w:rsidR="00560274" w:rsidRDefault="00560274" w:rsidP="00780017">
      <w:pPr>
        <w:spacing w:before="60" w:after="60" w:line="300" w:lineRule="exact"/>
        <w:ind w:firstLine="284"/>
        <w:jc w:val="both"/>
        <w:rPr>
          <w:rFonts w:ascii="Garamond" w:hAnsi="Garamond"/>
        </w:rPr>
      </w:pPr>
      <w:r>
        <w:rPr>
          <w:rFonts w:ascii="Garamond" w:hAnsi="Garamond"/>
        </w:rPr>
        <w:t xml:space="preserve">As long as we acknowledge that the immediate mental antecedents of action consist of two distinct components, we can give a coherent account of the intermediary cases of action attribution. The upshot is simple: typically, in the case of performing actions both components are present and in the case of mere bodily movements neither of them are. In the intermediary </w:t>
      </w:r>
      <w:r>
        <w:rPr>
          <w:rFonts w:ascii="Garamond" w:hAnsi="Garamond"/>
        </w:rPr>
        <w:lastRenderedPageBreak/>
        <w:t xml:space="preserve">cases where we have conflicting intuitions about whether they qualify as actions, only one of the two components </w:t>
      </w:r>
      <w:r w:rsidR="00EB258F">
        <w:rPr>
          <w:rFonts w:ascii="Garamond" w:hAnsi="Garamond"/>
        </w:rPr>
        <w:t>(the cognitive one)</w:t>
      </w:r>
      <w:r>
        <w:rPr>
          <w:rFonts w:ascii="Garamond" w:hAnsi="Garamond"/>
        </w:rPr>
        <w:t xml:space="preserve"> </w:t>
      </w:r>
      <w:r w:rsidR="00EB258F">
        <w:rPr>
          <w:rFonts w:ascii="Garamond" w:hAnsi="Garamond"/>
        </w:rPr>
        <w:t xml:space="preserve">is </w:t>
      </w:r>
      <w:r>
        <w:rPr>
          <w:rFonts w:ascii="Garamond" w:hAnsi="Garamond"/>
        </w:rPr>
        <w:t xml:space="preserve">present. But let us proceed more slowly. </w:t>
      </w:r>
    </w:p>
    <w:p w:rsidR="00560274" w:rsidRDefault="00560274" w:rsidP="00780017">
      <w:pPr>
        <w:spacing w:before="60" w:after="60" w:line="300" w:lineRule="exact"/>
        <w:ind w:firstLine="284"/>
        <w:jc w:val="both"/>
        <w:rPr>
          <w:rFonts w:ascii="Garamond" w:hAnsi="Garamond"/>
        </w:rPr>
      </w:pPr>
      <w:r>
        <w:rPr>
          <w:rFonts w:ascii="Garamond" w:hAnsi="Garamond"/>
        </w:rPr>
        <w:t xml:space="preserve">In (a) and (b), the immediate intention has both a cognitive and a conative component. The conative component in (b) is unplanned but nonetheless it is still there. And the cognitive component is also there: in (a) I need to represent the contents of the fridge (as well as the whereabouts thereof) and in (b) I need to have some kind of representation of where in my office one can pace up and down and when to turn around in order not to bump into the bookshelf. </w:t>
      </w:r>
      <w:r w:rsidR="00CA747E">
        <w:rPr>
          <w:rFonts w:ascii="Garamond" w:hAnsi="Garamond"/>
        </w:rPr>
        <w:t>In the case of (f), in contrast, we have neither of these two components of the immediate mental antecedent of action: neither the cognitive, nor the conative one: we don’t need to represent the world in any way in order fo</w:t>
      </w:r>
      <w:r w:rsidR="00904714">
        <w:rPr>
          <w:rFonts w:ascii="Garamond" w:hAnsi="Garamond"/>
        </w:rPr>
        <w:t xml:space="preserve">r our knee-jerk reflex to work and what moves us to act is not the conative component of the immediate mental antecedent of action but the doctor’s hammer. </w:t>
      </w:r>
    </w:p>
    <w:p w:rsidR="00560274" w:rsidRDefault="00EB258F" w:rsidP="00780017">
      <w:pPr>
        <w:spacing w:before="60" w:after="60" w:line="300" w:lineRule="exact"/>
        <w:ind w:firstLine="284"/>
        <w:jc w:val="both"/>
        <w:rPr>
          <w:rFonts w:ascii="Garamond" w:hAnsi="Garamond"/>
        </w:rPr>
      </w:pPr>
      <w:r>
        <w:rPr>
          <w:rFonts w:ascii="Garamond" w:hAnsi="Garamond"/>
        </w:rPr>
        <w:t>In (c), (d) and (e</w:t>
      </w:r>
      <w:r w:rsidR="00560274">
        <w:rPr>
          <w:rFonts w:ascii="Garamond" w:hAnsi="Garamond"/>
        </w:rPr>
        <w:t>), the conative component is missing, while the cognitive component is present. We are ‘moved to act’ by some external</w:t>
      </w:r>
      <w:r>
        <w:rPr>
          <w:rFonts w:ascii="Garamond" w:hAnsi="Garamond"/>
        </w:rPr>
        <w:t xml:space="preserve"> stimulus. This is what makes (c), (d) and (e</w:t>
      </w:r>
      <w:r w:rsidR="00560274">
        <w:rPr>
          <w:rFonts w:ascii="Garamond" w:hAnsi="Garamond"/>
        </w:rPr>
        <w:t>) somewhat similar to reflex movements, where there is no conative component either. But, importantly, the cognitive component is there: the cognitive component of our immediate intention is guiding and monitoring our ongoing  activity: that is why</w:t>
      </w:r>
      <w:r>
        <w:rPr>
          <w:rFonts w:ascii="Garamond" w:hAnsi="Garamond"/>
        </w:rPr>
        <w:t xml:space="preserve"> we reach out for the ball in (c</w:t>
      </w:r>
      <w:r w:rsidR="00560274">
        <w:rPr>
          <w:rFonts w:ascii="Garamond" w:hAnsi="Garamond"/>
        </w:rPr>
        <w:t xml:space="preserve">) in a certain way that reflects the size of the ball and the direction it is coming from. And that is why </w:t>
      </w:r>
      <w:smartTag w:uri="urn:schemas-microsoft-com:office:smarttags" w:element="place">
        <w:smartTag w:uri="urn:schemas-microsoft-com:office:smarttags" w:element="City">
          <w:r w:rsidR="00560274">
            <w:rPr>
              <w:rFonts w:ascii="Garamond" w:hAnsi="Garamond"/>
            </w:rPr>
            <w:t>Darwin</w:t>
          </w:r>
        </w:smartTag>
      </w:smartTag>
      <w:r w:rsidR="00560274">
        <w:rPr>
          <w:rFonts w:ascii="Garamond" w:hAnsi="Garamond"/>
        </w:rPr>
        <w:t xml:space="preserve"> jumps in a certain </w:t>
      </w:r>
      <w:r>
        <w:rPr>
          <w:rFonts w:ascii="Garamond" w:hAnsi="Garamond"/>
        </w:rPr>
        <w:t>direction (and not others) in (d</w:t>
      </w:r>
      <w:r w:rsidR="00560274">
        <w:rPr>
          <w:rFonts w:ascii="Garamond" w:hAnsi="Garamond"/>
        </w:rPr>
        <w:t xml:space="preserve">). Finally, this is the reason why anarchic hand patients can perform extremely complex goal-directed movements with their anarchic hand and do so </w:t>
      </w:r>
      <w:r>
        <w:rPr>
          <w:rFonts w:ascii="Garamond" w:hAnsi="Garamond"/>
        </w:rPr>
        <w:t>successfully in (e</w:t>
      </w:r>
      <w:r w:rsidR="00560274">
        <w:rPr>
          <w:rFonts w:ascii="Garamond" w:hAnsi="Garamond"/>
        </w:rPr>
        <w:t>).</w:t>
      </w:r>
      <w:r w:rsidR="00B073AC">
        <w:rPr>
          <w:rStyle w:val="FootnoteReference"/>
          <w:rFonts w:ascii="Garamond" w:hAnsi="Garamond"/>
        </w:rPr>
        <w:footnoteReference w:id="11"/>
      </w:r>
      <w:r w:rsidR="00560274">
        <w:rPr>
          <w:rFonts w:ascii="Garamond" w:hAnsi="Garamond"/>
        </w:rPr>
        <w:t xml:space="preserve"> </w:t>
      </w:r>
    </w:p>
    <w:p w:rsidR="00005DFF" w:rsidRDefault="00005DFF" w:rsidP="00CB0961">
      <w:pPr>
        <w:spacing w:before="60" w:after="60" w:line="300" w:lineRule="exact"/>
        <w:jc w:val="both"/>
        <w:rPr>
          <w:rFonts w:ascii="Garamond" w:hAnsi="Garamond"/>
        </w:rPr>
      </w:pPr>
    </w:p>
    <w:p w:rsidR="00005DFF" w:rsidRPr="006C5583" w:rsidRDefault="00005DFF" w:rsidP="00780017">
      <w:pPr>
        <w:numPr>
          <w:ilvl w:val="0"/>
          <w:numId w:val="19"/>
        </w:numPr>
        <w:spacing w:before="60" w:after="60" w:line="300" w:lineRule="exact"/>
        <w:ind w:left="426" w:hanging="426"/>
        <w:jc w:val="both"/>
        <w:rPr>
          <w:rFonts w:ascii="Garamond" w:hAnsi="Garamond"/>
          <w:b/>
          <w:lang w:val="fr-FR"/>
        </w:rPr>
      </w:pPr>
      <w:r w:rsidRPr="006C5583">
        <w:rPr>
          <w:rFonts w:ascii="Garamond" w:hAnsi="Garamond"/>
          <w:b/>
          <w:lang w:val="fr-FR"/>
        </w:rPr>
        <w:t xml:space="preserve">Conclusion: </w:t>
      </w:r>
      <w:proofErr w:type="spellStart"/>
      <w:r w:rsidRPr="006C5583">
        <w:rPr>
          <w:rFonts w:ascii="Garamond" w:hAnsi="Garamond"/>
          <w:b/>
          <w:lang w:val="fr-FR"/>
        </w:rPr>
        <w:t>Naturalist</w:t>
      </w:r>
      <w:proofErr w:type="spellEnd"/>
      <w:r w:rsidRPr="006C5583">
        <w:rPr>
          <w:rFonts w:ascii="Garamond" w:hAnsi="Garamond"/>
          <w:b/>
          <w:lang w:val="fr-FR"/>
        </w:rPr>
        <w:t xml:space="preserve"> versus non-</w:t>
      </w:r>
      <w:proofErr w:type="spellStart"/>
      <w:r w:rsidRPr="006C5583">
        <w:rPr>
          <w:rFonts w:ascii="Garamond" w:hAnsi="Garamond"/>
          <w:b/>
          <w:lang w:val="fr-FR"/>
        </w:rPr>
        <w:t>naturalist</w:t>
      </w:r>
      <w:proofErr w:type="spellEnd"/>
      <w:r w:rsidRPr="006C5583">
        <w:rPr>
          <w:rFonts w:ascii="Garamond" w:hAnsi="Garamond"/>
          <w:b/>
          <w:lang w:val="fr-FR"/>
        </w:rPr>
        <w:t xml:space="preserve"> </w:t>
      </w:r>
      <w:proofErr w:type="spellStart"/>
      <w:r w:rsidRPr="006C5583">
        <w:rPr>
          <w:rFonts w:ascii="Garamond" w:hAnsi="Garamond"/>
          <w:b/>
          <w:lang w:val="fr-FR"/>
        </w:rPr>
        <w:t>experimental</w:t>
      </w:r>
      <w:proofErr w:type="spellEnd"/>
      <w:r w:rsidRPr="006C5583">
        <w:rPr>
          <w:rFonts w:ascii="Garamond" w:hAnsi="Garamond"/>
          <w:b/>
          <w:lang w:val="fr-FR"/>
        </w:rPr>
        <w:t xml:space="preserve"> </w:t>
      </w:r>
      <w:proofErr w:type="spellStart"/>
      <w:r w:rsidRPr="006C5583">
        <w:rPr>
          <w:rFonts w:ascii="Garamond" w:hAnsi="Garamond"/>
          <w:b/>
          <w:lang w:val="fr-FR"/>
        </w:rPr>
        <w:t>philosophy</w:t>
      </w:r>
      <w:proofErr w:type="spellEnd"/>
    </w:p>
    <w:p w:rsidR="002B125A" w:rsidRDefault="00780017" w:rsidP="00CB0961">
      <w:pPr>
        <w:spacing w:before="60" w:after="60" w:line="300" w:lineRule="exact"/>
        <w:jc w:val="both"/>
        <w:rPr>
          <w:rFonts w:ascii="Garamond" w:hAnsi="Garamond"/>
        </w:rPr>
      </w:pPr>
      <w:r>
        <w:rPr>
          <w:rFonts w:ascii="Garamond" w:hAnsi="Garamond"/>
        </w:rPr>
        <w:t>I</w:t>
      </w:r>
      <w:r w:rsidR="002B125A">
        <w:rPr>
          <w:rFonts w:ascii="Garamond" w:hAnsi="Garamond"/>
        </w:rPr>
        <w:t>n this case study, we found a conflict between the experimental findings concerning our intuitions about actions and our philosophical theories of action. This conflict was resolved with the help of some scientific findings about the two different constituents of the immediate mental antecedents of action. In other words, (iii) helped us to resolve the conflict between (</w:t>
      </w:r>
      <w:proofErr w:type="spellStart"/>
      <w:r w:rsidR="002B125A">
        <w:rPr>
          <w:rFonts w:ascii="Garamond" w:hAnsi="Garamond"/>
        </w:rPr>
        <w:t>i</w:t>
      </w:r>
      <w:proofErr w:type="spellEnd"/>
      <w:r w:rsidR="002B125A">
        <w:rPr>
          <w:rFonts w:ascii="Garamond" w:hAnsi="Garamond"/>
        </w:rPr>
        <w:t xml:space="preserve">) and (ii). This is a genuinely naturalist explanatory scheme for an experimental philosophy project. But note that it is not of the kind the negative view of experimental philosophy advocates. This is naturalist </w:t>
      </w:r>
      <w:r w:rsidR="00B073AC">
        <w:rPr>
          <w:rFonts w:ascii="Garamond" w:hAnsi="Garamond"/>
        </w:rPr>
        <w:t>but non-radical</w:t>
      </w:r>
      <w:r w:rsidR="002B125A">
        <w:rPr>
          <w:rFonts w:ascii="Garamond" w:hAnsi="Garamond"/>
        </w:rPr>
        <w:t xml:space="preserve"> experimental philosophy. </w:t>
      </w:r>
    </w:p>
    <w:p w:rsidR="00F3232F" w:rsidRDefault="00ED7CCC" w:rsidP="000D7195">
      <w:pPr>
        <w:spacing w:before="60" w:after="60" w:line="300" w:lineRule="exact"/>
        <w:ind w:firstLine="284"/>
        <w:jc w:val="both"/>
        <w:rPr>
          <w:rFonts w:ascii="Garamond" w:hAnsi="Garamond"/>
        </w:rPr>
      </w:pPr>
      <w:r w:rsidRPr="00ED7CCC">
        <w:rPr>
          <w:rFonts w:ascii="Garamond" w:hAnsi="Garamond"/>
        </w:rPr>
        <w:t xml:space="preserve">It is not entirely straightforward </w:t>
      </w:r>
      <w:r w:rsidR="002B125A">
        <w:rPr>
          <w:rFonts w:ascii="Garamond" w:hAnsi="Garamond"/>
        </w:rPr>
        <w:t>whether and how this case study could be generalized. First, in the case of philosophy of action, there is a corresponding scientific discipline that is about the subject matter of the philosophical discipline: the cognitive neuroscience of action. Both philosophy of action and the cognitive neuroscience of action are about the same subject: action. But not all philosophical subfields are like that. In the case of epistem</w:t>
      </w:r>
      <w:r w:rsidR="00B073AC">
        <w:rPr>
          <w:rFonts w:ascii="Garamond" w:hAnsi="Garamond"/>
        </w:rPr>
        <w:t>ology, for example, it is not particularly</w:t>
      </w:r>
      <w:r w:rsidR="002B125A">
        <w:rPr>
          <w:rFonts w:ascii="Garamond" w:hAnsi="Garamond"/>
        </w:rPr>
        <w:t xml:space="preserve"> straightforward to rely on scientifi</w:t>
      </w:r>
      <w:r w:rsidR="00B073AC">
        <w:rPr>
          <w:rFonts w:ascii="Garamond" w:hAnsi="Garamond"/>
        </w:rPr>
        <w:t xml:space="preserve">c results concerning knowledge – </w:t>
      </w:r>
      <w:r w:rsidR="002B125A">
        <w:rPr>
          <w:rFonts w:ascii="Garamond" w:hAnsi="Garamond"/>
        </w:rPr>
        <w:t>as opposed to scientific results concerning our intuitions about knowledge, which belongs to (</w:t>
      </w:r>
      <w:proofErr w:type="spellStart"/>
      <w:r w:rsidR="002B125A">
        <w:rPr>
          <w:rFonts w:ascii="Garamond" w:hAnsi="Garamond"/>
        </w:rPr>
        <w:t>i</w:t>
      </w:r>
      <w:proofErr w:type="spellEnd"/>
      <w:r w:rsidR="002B125A">
        <w:rPr>
          <w:rFonts w:ascii="Garamond" w:hAnsi="Garamond"/>
        </w:rPr>
        <w:t>) and not to (iii). And this is even more problematic when it comes to metaphysics. In the case of philosophy of action, we have both (</w:t>
      </w:r>
      <w:proofErr w:type="spellStart"/>
      <w:r w:rsidR="002B125A">
        <w:rPr>
          <w:rFonts w:ascii="Garamond" w:hAnsi="Garamond"/>
        </w:rPr>
        <w:t>i</w:t>
      </w:r>
      <w:proofErr w:type="spellEnd"/>
      <w:r w:rsidR="002B125A">
        <w:rPr>
          <w:rFonts w:ascii="Garamond" w:hAnsi="Garamond"/>
        </w:rPr>
        <w:t>), (ii) and (iii) at our disposal: experimental findings about our intuitions, philosophical accounts and scientific accounts. But in some other subfields of philosophy, (iii) is missing: there are no direct scientific findings about</w:t>
      </w:r>
      <w:r w:rsidR="000D7195">
        <w:rPr>
          <w:rFonts w:ascii="Garamond" w:hAnsi="Garamond"/>
        </w:rPr>
        <w:t xml:space="preserve"> the matters at issue in</w:t>
      </w:r>
      <w:r w:rsidR="002B125A">
        <w:rPr>
          <w:rFonts w:ascii="Garamond" w:hAnsi="Garamond"/>
        </w:rPr>
        <w:t xml:space="preserve"> the three-</w:t>
      </w:r>
      <w:proofErr w:type="spellStart"/>
      <w:r w:rsidR="002B125A">
        <w:rPr>
          <w:rFonts w:ascii="Garamond" w:hAnsi="Garamond"/>
        </w:rPr>
        <w:t>dimensionalism</w:t>
      </w:r>
      <w:proofErr w:type="spellEnd"/>
      <w:r w:rsidR="002B125A">
        <w:rPr>
          <w:rFonts w:ascii="Garamond" w:hAnsi="Garamond"/>
        </w:rPr>
        <w:t xml:space="preserve"> versus four-</w:t>
      </w:r>
      <w:proofErr w:type="spellStart"/>
      <w:r w:rsidR="002B125A">
        <w:rPr>
          <w:rFonts w:ascii="Garamond" w:hAnsi="Garamond"/>
        </w:rPr>
        <w:t>dimensionalism</w:t>
      </w:r>
      <w:proofErr w:type="spellEnd"/>
      <w:r w:rsidR="002B125A">
        <w:rPr>
          <w:rFonts w:ascii="Garamond" w:hAnsi="Garamond"/>
        </w:rPr>
        <w:t xml:space="preserve"> debate or </w:t>
      </w:r>
      <w:r w:rsidR="000D7195">
        <w:rPr>
          <w:rFonts w:ascii="Garamond" w:hAnsi="Garamond"/>
        </w:rPr>
        <w:t xml:space="preserve">in </w:t>
      </w:r>
      <w:r w:rsidR="002B125A">
        <w:rPr>
          <w:rFonts w:ascii="Garamond" w:hAnsi="Garamond"/>
        </w:rPr>
        <w:t xml:space="preserve">the tropes versus universals debate. In these cases it may simply not be possible to </w:t>
      </w:r>
      <w:r w:rsidR="006C68CD">
        <w:rPr>
          <w:rFonts w:ascii="Garamond" w:hAnsi="Garamond"/>
        </w:rPr>
        <w:t xml:space="preserve">run the version of naturalist experimental philosophy the </w:t>
      </w:r>
      <w:r w:rsidR="000D7195">
        <w:rPr>
          <w:rFonts w:ascii="Garamond" w:hAnsi="Garamond"/>
        </w:rPr>
        <w:t xml:space="preserve">present </w:t>
      </w:r>
      <w:r w:rsidR="006C68CD">
        <w:rPr>
          <w:rFonts w:ascii="Garamond" w:hAnsi="Garamond"/>
        </w:rPr>
        <w:t xml:space="preserve">case study does. Note, however, that in these cases, it is also problematic to talk about empirical philosophy. As the explanatory scheme of naturalist experimental philosophy is supposed to unify experimental philosophy and empirical philosophy, this is exactly what we should expect. </w:t>
      </w:r>
    </w:p>
    <w:p w:rsidR="006C68CD" w:rsidRDefault="006C68CD" w:rsidP="00780017">
      <w:pPr>
        <w:spacing w:before="60" w:after="60" w:line="300" w:lineRule="exact"/>
        <w:ind w:firstLine="284"/>
        <w:jc w:val="both"/>
        <w:rPr>
          <w:rFonts w:ascii="Garamond" w:hAnsi="Garamond"/>
        </w:rPr>
      </w:pPr>
      <w:r>
        <w:rPr>
          <w:rFonts w:ascii="Garamond" w:hAnsi="Garamond"/>
        </w:rPr>
        <w:t>Second, one may wonder what role (</w:t>
      </w:r>
      <w:proofErr w:type="spellStart"/>
      <w:r>
        <w:rPr>
          <w:rFonts w:ascii="Garamond" w:hAnsi="Garamond"/>
        </w:rPr>
        <w:t>i</w:t>
      </w:r>
      <w:proofErr w:type="spellEnd"/>
      <w:r>
        <w:rPr>
          <w:rFonts w:ascii="Garamond" w:hAnsi="Garamond"/>
        </w:rPr>
        <w:t>) plays in this explanatory scheme. Is it more than heuristics? I am not sure. In the case study I presented, (</w:t>
      </w:r>
      <w:proofErr w:type="spellStart"/>
      <w:r>
        <w:rPr>
          <w:rFonts w:ascii="Garamond" w:hAnsi="Garamond"/>
        </w:rPr>
        <w:t>i</w:t>
      </w:r>
      <w:proofErr w:type="spellEnd"/>
      <w:r>
        <w:rPr>
          <w:rFonts w:ascii="Garamond" w:hAnsi="Garamond"/>
        </w:rPr>
        <w:t>) gave us reasons to mistrust our philosophical theories of action and this could lead to bringing in (iii). One way of putting this is that (</w:t>
      </w:r>
      <w:proofErr w:type="spellStart"/>
      <w:r>
        <w:rPr>
          <w:rFonts w:ascii="Garamond" w:hAnsi="Garamond"/>
        </w:rPr>
        <w:t>i</w:t>
      </w:r>
      <w:proofErr w:type="spellEnd"/>
      <w:r>
        <w:rPr>
          <w:rFonts w:ascii="Garamond" w:hAnsi="Garamond"/>
        </w:rPr>
        <w:t xml:space="preserve">) gave us a new </w:t>
      </w:r>
      <w:proofErr w:type="spellStart"/>
      <w:r>
        <w:rPr>
          <w:rFonts w:ascii="Garamond" w:hAnsi="Garamond"/>
        </w:rPr>
        <w:t>explanandum</w:t>
      </w:r>
      <w:proofErr w:type="spellEnd"/>
      <w:r>
        <w:rPr>
          <w:rFonts w:ascii="Garamond" w:hAnsi="Garamond"/>
        </w:rPr>
        <w:t>: semi-actions. Semi-actions don’t show up either in our naïve intuitions or in our philosophical accounts.</w:t>
      </w:r>
      <w:r w:rsidR="00ED7CCC" w:rsidRPr="00ED7CCC">
        <w:rPr>
          <w:rFonts w:ascii="Garamond" w:hAnsi="Garamond"/>
          <w:vertAlign w:val="superscript"/>
        </w:rPr>
        <w:t xml:space="preserve"> </w:t>
      </w:r>
      <w:r w:rsidR="00ED7CCC" w:rsidRPr="00ED7CCC">
        <w:rPr>
          <w:rFonts w:ascii="Garamond" w:hAnsi="Garamond"/>
          <w:vertAlign w:val="superscript"/>
        </w:rPr>
        <w:footnoteReference w:id="12"/>
      </w:r>
      <w:r>
        <w:rPr>
          <w:rFonts w:ascii="Garamond" w:hAnsi="Garamond"/>
        </w:rPr>
        <w:t xml:space="preserve"> They do show up in (</w:t>
      </w:r>
      <w:proofErr w:type="spellStart"/>
      <w:r>
        <w:rPr>
          <w:rFonts w:ascii="Garamond" w:hAnsi="Garamond"/>
        </w:rPr>
        <w:t>i</w:t>
      </w:r>
      <w:proofErr w:type="spellEnd"/>
      <w:r>
        <w:rPr>
          <w:rFonts w:ascii="Garamond" w:hAnsi="Garamond"/>
        </w:rPr>
        <w:t xml:space="preserve">): in the experimental </w:t>
      </w:r>
      <w:r>
        <w:rPr>
          <w:rFonts w:ascii="Garamond" w:hAnsi="Garamond"/>
        </w:rPr>
        <w:lastRenderedPageBreak/>
        <w:t>findings about our intuitions concerning actions. I</w:t>
      </w:r>
      <w:r w:rsidR="00EE516A">
        <w:rPr>
          <w:rFonts w:ascii="Garamond" w:hAnsi="Garamond"/>
        </w:rPr>
        <w:t xml:space="preserve">t is </w:t>
      </w:r>
      <w:r>
        <w:rPr>
          <w:rFonts w:ascii="Garamond" w:hAnsi="Garamond"/>
        </w:rPr>
        <w:t xml:space="preserve">possible that if we knew more about the cognitive neuroscience of action, a genuine empirical philosophy approach could have </w:t>
      </w:r>
      <w:r w:rsidR="00EE516A">
        <w:rPr>
          <w:rFonts w:ascii="Garamond" w:hAnsi="Garamond"/>
        </w:rPr>
        <w:t xml:space="preserve">resulted in the acknowledgement of semi-actions and an explanation of it in terms of the two different constituents of the immediate mental antecedents of action. In this sense, the naturalist experimental philosophy approach I am advocating is closer to empirical philosophy than to experimental philosophy </w:t>
      </w:r>
      <w:r w:rsidR="00EE516A" w:rsidRPr="00EE516A">
        <w:rPr>
          <w:rFonts w:ascii="Garamond" w:hAnsi="Garamond"/>
          <w:i/>
        </w:rPr>
        <w:t>tout court</w:t>
      </w:r>
      <w:r w:rsidR="00EE516A">
        <w:rPr>
          <w:rFonts w:ascii="Garamond" w:hAnsi="Garamond"/>
        </w:rPr>
        <w:t xml:space="preserve"> – (iii) is the </w:t>
      </w:r>
      <w:r w:rsidR="00EE516A" w:rsidRPr="00EE516A">
        <w:rPr>
          <w:rFonts w:ascii="Garamond" w:hAnsi="Garamond"/>
          <w:i/>
        </w:rPr>
        <w:t>sine qua non</w:t>
      </w:r>
      <w:r w:rsidR="00EE516A">
        <w:rPr>
          <w:rFonts w:ascii="Garamond" w:hAnsi="Garamond"/>
        </w:rPr>
        <w:t xml:space="preserve"> of the naturalist approach, after all. But, and this is where taking (</w:t>
      </w:r>
      <w:proofErr w:type="spellStart"/>
      <w:r w:rsidR="00EE516A">
        <w:rPr>
          <w:rFonts w:ascii="Garamond" w:hAnsi="Garamond"/>
        </w:rPr>
        <w:t>i</w:t>
      </w:r>
      <w:proofErr w:type="spellEnd"/>
      <w:r w:rsidR="00EE516A">
        <w:rPr>
          <w:rFonts w:ascii="Garamond" w:hAnsi="Garamond"/>
        </w:rPr>
        <w:t>), (ii) and (iii) into consideration pays off, (</w:t>
      </w:r>
      <w:proofErr w:type="spellStart"/>
      <w:r w:rsidR="00EE516A">
        <w:rPr>
          <w:rFonts w:ascii="Garamond" w:hAnsi="Garamond"/>
        </w:rPr>
        <w:t>i</w:t>
      </w:r>
      <w:proofErr w:type="spellEnd"/>
      <w:r w:rsidR="00EE516A">
        <w:rPr>
          <w:rFonts w:ascii="Garamond" w:hAnsi="Garamond"/>
        </w:rPr>
        <w:t xml:space="preserve">) can, and, as the case study shows, it often does, help us to </w:t>
      </w:r>
      <w:r w:rsidR="00B91D5E">
        <w:rPr>
          <w:rFonts w:ascii="Garamond" w:hAnsi="Garamond"/>
        </w:rPr>
        <w:t xml:space="preserve">make </w:t>
      </w:r>
      <w:r w:rsidR="00EE516A">
        <w:rPr>
          <w:rFonts w:ascii="Garamond" w:hAnsi="Garamond"/>
        </w:rPr>
        <w:t xml:space="preserve">the interaction between (ii) and (iii) </w:t>
      </w:r>
      <w:r w:rsidR="00B91D5E">
        <w:rPr>
          <w:rFonts w:ascii="Garamond" w:hAnsi="Garamond"/>
        </w:rPr>
        <w:t xml:space="preserve">more focused </w:t>
      </w:r>
      <w:r w:rsidR="00EE516A">
        <w:rPr>
          <w:rFonts w:ascii="Garamond" w:hAnsi="Garamond"/>
        </w:rPr>
        <w:t xml:space="preserve">and it can even give us </w:t>
      </w:r>
      <w:proofErr w:type="spellStart"/>
      <w:r w:rsidR="00EE516A" w:rsidRPr="000D7195">
        <w:rPr>
          <w:rFonts w:ascii="Garamond" w:hAnsi="Garamond"/>
          <w:i/>
          <w:iCs/>
        </w:rPr>
        <w:t>explana</w:t>
      </w:r>
      <w:r w:rsidR="00CB0961" w:rsidRPr="000D7195">
        <w:rPr>
          <w:rFonts w:ascii="Garamond" w:hAnsi="Garamond"/>
          <w:i/>
          <w:iCs/>
        </w:rPr>
        <w:t>n</w:t>
      </w:r>
      <w:r w:rsidR="00EE516A" w:rsidRPr="000D7195">
        <w:rPr>
          <w:rFonts w:ascii="Garamond" w:hAnsi="Garamond"/>
          <w:i/>
          <w:iCs/>
        </w:rPr>
        <w:t>da</w:t>
      </w:r>
      <w:proofErr w:type="spellEnd"/>
      <w:r w:rsidR="00EE516A">
        <w:rPr>
          <w:rFonts w:ascii="Garamond" w:hAnsi="Garamond"/>
        </w:rPr>
        <w:t xml:space="preserve"> that (ii) and (iii) need to work together to explain. Further, as experiments about our intuitions are much</w:t>
      </w:r>
      <w:r w:rsidR="00CB0961">
        <w:rPr>
          <w:rFonts w:ascii="Garamond" w:hAnsi="Garamond"/>
        </w:rPr>
        <w:t>,</w:t>
      </w:r>
      <w:r w:rsidR="00EE516A">
        <w:rPr>
          <w:rFonts w:ascii="Garamond" w:hAnsi="Garamond"/>
        </w:rPr>
        <w:t xml:space="preserve"> much cheaper than fMRI experiments, </w:t>
      </w:r>
      <w:r w:rsidR="002D00EC">
        <w:rPr>
          <w:rFonts w:ascii="Garamond" w:hAnsi="Garamond"/>
        </w:rPr>
        <w:t>we can use (</w:t>
      </w:r>
      <w:proofErr w:type="spellStart"/>
      <w:r w:rsidR="002D00EC">
        <w:rPr>
          <w:rFonts w:ascii="Garamond" w:hAnsi="Garamond"/>
        </w:rPr>
        <w:t>i</w:t>
      </w:r>
      <w:proofErr w:type="spellEnd"/>
      <w:r w:rsidR="002D00EC">
        <w:rPr>
          <w:rFonts w:ascii="Garamond" w:hAnsi="Garamond"/>
        </w:rPr>
        <w:t>) to get a sense of what kind of (iii) studies we should conduct that could then be used fruitfully by (ii). Although the interaction between (ii) and (iii) is the defining feature of any naturalistic approach, triangulating between (</w:t>
      </w:r>
      <w:proofErr w:type="spellStart"/>
      <w:r w:rsidR="002D00EC">
        <w:rPr>
          <w:rFonts w:ascii="Garamond" w:hAnsi="Garamond"/>
        </w:rPr>
        <w:t>i</w:t>
      </w:r>
      <w:proofErr w:type="spellEnd"/>
      <w:r w:rsidR="002D00EC">
        <w:rPr>
          <w:rFonts w:ascii="Garamond" w:hAnsi="Garamond"/>
        </w:rPr>
        <w:t xml:space="preserve">), (ii) and (iii) can make this naturalistic approach much simpler and more feasible. </w:t>
      </w:r>
      <w:bookmarkStart w:id="0" w:name="_GoBack"/>
      <w:bookmarkEnd w:id="0"/>
    </w:p>
    <w:p w:rsidR="00B76EE8" w:rsidRDefault="00B76EE8" w:rsidP="00780017">
      <w:pPr>
        <w:spacing w:before="60" w:after="60" w:line="300" w:lineRule="exact"/>
        <w:ind w:firstLine="284"/>
        <w:jc w:val="both"/>
        <w:rPr>
          <w:rFonts w:ascii="Garamond" w:hAnsi="Garamond"/>
        </w:rPr>
      </w:pPr>
      <w:r>
        <w:rPr>
          <w:rFonts w:ascii="Garamond" w:hAnsi="Garamond"/>
        </w:rPr>
        <w:t>Finally, it needs to be emphasized that while in the case study I presented, the conflict between (</w:t>
      </w:r>
      <w:proofErr w:type="spellStart"/>
      <w:r>
        <w:rPr>
          <w:rFonts w:ascii="Garamond" w:hAnsi="Garamond"/>
        </w:rPr>
        <w:t>i</w:t>
      </w:r>
      <w:proofErr w:type="spellEnd"/>
      <w:r>
        <w:rPr>
          <w:rFonts w:ascii="Garamond" w:hAnsi="Garamond"/>
        </w:rPr>
        <w:t>) and (ii) was resolved by (iii) in a way that favored (</w:t>
      </w:r>
      <w:proofErr w:type="spellStart"/>
      <w:r>
        <w:rPr>
          <w:rFonts w:ascii="Garamond" w:hAnsi="Garamond"/>
        </w:rPr>
        <w:t>i</w:t>
      </w:r>
      <w:proofErr w:type="spellEnd"/>
      <w:r>
        <w:rPr>
          <w:rFonts w:ascii="Garamond" w:hAnsi="Garamond"/>
        </w:rPr>
        <w:t xml:space="preserve">), this is by no means necessarily true. In the case study, the findings from the cognitive neuroscience of action </w:t>
      </w:r>
      <w:r w:rsidR="00ED7306">
        <w:rPr>
          <w:rFonts w:ascii="Garamond" w:hAnsi="Garamond"/>
        </w:rPr>
        <w:t xml:space="preserve">were used to explain </w:t>
      </w:r>
      <w:r w:rsidR="00ED7CCC">
        <w:rPr>
          <w:rFonts w:ascii="Garamond" w:hAnsi="Garamond"/>
        </w:rPr>
        <w:t xml:space="preserve">the importance of </w:t>
      </w:r>
      <w:r w:rsidR="00ED7306">
        <w:rPr>
          <w:rFonts w:ascii="Garamond" w:hAnsi="Garamond"/>
        </w:rPr>
        <w:t>semi-actions – something we postulated on the basis of (</w:t>
      </w:r>
      <w:proofErr w:type="spellStart"/>
      <w:r w:rsidR="00ED7306">
        <w:rPr>
          <w:rFonts w:ascii="Garamond" w:hAnsi="Garamond"/>
        </w:rPr>
        <w:t>i</w:t>
      </w:r>
      <w:proofErr w:type="spellEnd"/>
      <w:r w:rsidR="00ED7306">
        <w:rPr>
          <w:rFonts w:ascii="Garamond" w:hAnsi="Garamond"/>
        </w:rPr>
        <w:t>) and in spite of the theoretical commitments of (ii). Here, the experimental findings about our intuitions concerning action were winning out against the philosophical accounts. But this is not always, and maybe not even normally, the case. Often, as our intuitions are misleading, the experimental results about our intuitions will also be misleading and the scientific results (iii) can be used to explain why (ii) get things right and why (</w:t>
      </w:r>
      <w:proofErr w:type="spellStart"/>
      <w:r w:rsidR="00ED7306">
        <w:rPr>
          <w:rFonts w:ascii="Garamond" w:hAnsi="Garamond"/>
        </w:rPr>
        <w:t>i</w:t>
      </w:r>
      <w:proofErr w:type="spellEnd"/>
      <w:r w:rsidR="00ED7306">
        <w:rPr>
          <w:rFonts w:ascii="Garamond" w:hAnsi="Garamond"/>
        </w:rPr>
        <w:t>) get things wrong. The triangulation between (</w:t>
      </w:r>
      <w:proofErr w:type="spellStart"/>
      <w:r w:rsidR="00ED7306">
        <w:rPr>
          <w:rFonts w:ascii="Garamond" w:hAnsi="Garamond"/>
        </w:rPr>
        <w:t>i</w:t>
      </w:r>
      <w:proofErr w:type="spellEnd"/>
      <w:r w:rsidR="00ED7306">
        <w:rPr>
          <w:rFonts w:ascii="Garamond" w:hAnsi="Garamond"/>
        </w:rPr>
        <w:t>), (ii) and (iii) can go in a variety of ways. But as long as we have a bidirectional interaction between (ii) and (iii), and as long as (</w:t>
      </w:r>
      <w:proofErr w:type="spellStart"/>
      <w:r w:rsidR="00ED7306">
        <w:rPr>
          <w:rFonts w:ascii="Garamond" w:hAnsi="Garamond"/>
        </w:rPr>
        <w:t>i</w:t>
      </w:r>
      <w:proofErr w:type="spellEnd"/>
      <w:r w:rsidR="00ED7306">
        <w:rPr>
          <w:rFonts w:ascii="Garamond" w:hAnsi="Garamond"/>
        </w:rPr>
        <w:t xml:space="preserve">) is also involved in some ways, we have a naturalistic version of experimental philosophy. </w:t>
      </w:r>
    </w:p>
    <w:p w:rsidR="00F257E4" w:rsidRPr="002C6443" w:rsidRDefault="002C6443" w:rsidP="00780017">
      <w:pPr>
        <w:spacing w:before="60" w:after="60" w:line="300" w:lineRule="exact"/>
        <w:ind w:firstLine="284"/>
        <w:jc w:val="both"/>
        <w:rPr>
          <w:rFonts w:ascii="Garamond" w:hAnsi="Garamond"/>
        </w:rPr>
      </w:pPr>
      <w:r w:rsidRPr="002C6443">
        <w:rPr>
          <w:rFonts w:ascii="Garamond" w:hAnsi="Garamond"/>
        </w:rPr>
        <w:t xml:space="preserve">A final question: why should we prefer naturalist over non-naturalist versions of experimental philosophy? </w:t>
      </w:r>
      <w:r w:rsidR="00BA6132">
        <w:rPr>
          <w:rFonts w:ascii="Garamond" w:hAnsi="Garamond"/>
        </w:rPr>
        <w:t xml:space="preserve">The short answer is that we should not. </w:t>
      </w:r>
      <w:r w:rsidR="00A30307">
        <w:rPr>
          <w:rFonts w:ascii="Garamond" w:hAnsi="Garamond"/>
        </w:rPr>
        <w:t xml:space="preserve">Both kinds of projects </w:t>
      </w:r>
      <w:r w:rsidR="00346345">
        <w:rPr>
          <w:rFonts w:ascii="Garamond" w:hAnsi="Garamond"/>
        </w:rPr>
        <w:t>can be valuable and neither should be dismissed. But many, maybe even most, experimental philosophers use naturalistic rhetoric and present experimental philosoph</w:t>
      </w:r>
      <w:r w:rsidR="009A2D41">
        <w:rPr>
          <w:rFonts w:ascii="Garamond" w:hAnsi="Garamond"/>
        </w:rPr>
        <w:t>y as an important (maybe even t</w:t>
      </w:r>
      <w:r w:rsidR="00346345">
        <w:rPr>
          <w:rFonts w:ascii="Garamond" w:hAnsi="Garamond"/>
        </w:rPr>
        <w:t xml:space="preserve">he last) step towards establishing the continuity between philosophy and the sciences. This, if we take the rhetoric at its face value, is, in many cases, false advertisement. Those who are drawn to the experimental philosophy movement because of its naturalist appeal, should prefer naturalistic experimental philosophy over non-naturalistic one. The aim of this paper was to </w:t>
      </w:r>
      <w:r w:rsidR="009A2D41">
        <w:rPr>
          <w:rFonts w:ascii="Garamond" w:hAnsi="Garamond"/>
        </w:rPr>
        <w:t xml:space="preserve">clarify the differences between naturalistic and non-naturalistic experimental philosophy and to </w:t>
      </w:r>
      <w:r w:rsidR="00CB1627">
        <w:rPr>
          <w:rFonts w:ascii="Garamond" w:hAnsi="Garamond"/>
        </w:rPr>
        <w:t xml:space="preserve">outline </w:t>
      </w:r>
      <w:r w:rsidR="00346345">
        <w:rPr>
          <w:rFonts w:ascii="Garamond" w:hAnsi="Garamond"/>
        </w:rPr>
        <w:t>w</w:t>
      </w:r>
      <w:r w:rsidR="00CB1627">
        <w:rPr>
          <w:rFonts w:ascii="Garamond" w:hAnsi="Garamond"/>
        </w:rPr>
        <w:t>hat</w:t>
      </w:r>
      <w:r w:rsidR="00346345">
        <w:rPr>
          <w:rFonts w:ascii="Garamond" w:hAnsi="Garamond"/>
        </w:rPr>
        <w:t xml:space="preserve"> </w:t>
      </w:r>
      <w:r w:rsidR="009A2D41">
        <w:rPr>
          <w:rFonts w:ascii="Garamond" w:hAnsi="Garamond"/>
        </w:rPr>
        <w:t xml:space="preserve">genuinely </w:t>
      </w:r>
      <w:r w:rsidR="00346345">
        <w:rPr>
          <w:rFonts w:ascii="Garamond" w:hAnsi="Garamond"/>
        </w:rPr>
        <w:t xml:space="preserve">naturalistic experimental philosophy </w:t>
      </w:r>
      <w:r w:rsidR="009A2D41">
        <w:rPr>
          <w:rFonts w:ascii="Garamond" w:hAnsi="Garamond"/>
        </w:rPr>
        <w:t>would look</w:t>
      </w:r>
      <w:r w:rsidR="00346345">
        <w:rPr>
          <w:rFonts w:ascii="Garamond" w:hAnsi="Garamond"/>
        </w:rPr>
        <w:t xml:space="preserve"> like. </w:t>
      </w:r>
    </w:p>
    <w:p w:rsidR="00F257E4" w:rsidRDefault="00F257E4" w:rsidP="00CB0961">
      <w:pPr>
        <w:spacing w:before="60" w:after="60" w:line="300" w:lineRule="exact"/>
        <w:jc w:val="both"/>
        <w:rPr>
          <w:rFonts w:ascii="Garamond" w:hAnsi="Garamond"/>
        </w:rPr>
      </w:pPr>
    </w:p>
    <w:p w:rsidR="00A543C3" w:rsidRPr="002C6443" w:rsidRDefault="00A543C3" w:rsidP="00CB0961">
      <w:pPr>
        <w:spacing w:before="60" w:after="60" w:line="300" w:lineRule="exact"/>
        <w:jc w:val="both"/>
        <w:rPr>
          <w:rFonts w:ascii="Garamond" w:hAnsi="Garamond"/>
        </w:rPr>
      </w:pPr>
    </w:p>
    <w:p w:rsidR="00C9335E" w:rsidRPr="006C5583" w:rsidRDefault="00C9335E" w:rsidP="00CB0961">
      <w:pPr>
        <w:spacing w:before="60" w:after="60" w:line="300" w:lineRule="exact"/>
        <w:jc w:val="both"/>
        <w:rPr>
          <w:rFonts w:ascii="Garamond" w:hAnsi="Garamond"/>
          <w:lang w:val="de-DE"/>
        </w:rPr>
      </w:pPr>
      <w:r w:rsidRPr="006C5583">
        <w:rPr>
          <w:rFonts w:ascii="Garamond" w:hAnsi="Garamond"/>
          <w:b/>
          <w:szCs w:val="24"/>
          <w:lang w:val="de-DE"/>
        </w:rPr>
        <w:lastRenderedPageBreak/>
        <w:t>References</w:t>
      </w:r>
    </w:p>
    <w:p w:rsidR="00F91170" w:rsidRDefault="00F91170" w:rsidP="00BD5DFA">
      <w:pPr>
        <w:spacing w:before="60" w:after="60" w:line="300" w:lineRule="exact"/>
        <w:ind w:left="284" w:hanging="284"/>
        <w:jc w:val="both"/>
        <w:rPr>
          <w:rFonts w:ascii="Garamond" w:hAnsi="Garamond"/>
          <w:szCs w:val="24"/>
        </w:rPr>
      </w:pPr>
      <w:r w:rsidRPr="006C5583">
        <w:rPr>
          <w:rFonts w:ascii="Garamond" w:hAnsi="Garamond"/>
          <w:szCs w:val="24"/>
          <w:lang w:val="de-DE"/>
        </w:rPr>
        <w:t xml:space="preserve">Alexander, J., &amp; Weinberg, J. (2007). </w:t>
      </w:r>
      <w:r w:rsidRPr="00F91170">
        <w:rPr>
          <w:rFonts w:ascii="Garamond" w:hAnsi="Garamond"/>
          <w:szCs w:val="24"/>
        </w:rPr>
        <w:t xml:space="preserve">Analytic epistemology and experimental philosophy. </w:t>
      </w:r>
      <w:r w:rsidRPr="00F91170">
        <w:rPr>
          <w:rFonts w:ascii="Garamond" w:hAnsi="Garamond"/>
          <w:i/>
          <w:szCs w:val="24"/>
        </w:rPr>
        <w:t>Philosophy Compass</w:t>
      </w:r>
      <w:r w:rsidRPr="00F91170">
        <w:rPr>
          <w:rFonts w:ascii="Garamond" w:hAnsi="Garamond"/>
          <w:szCs w:val="24"/>
        </w:rPr>
        <w:t>, 2(1), 56–80.</w:t>
      </w:r>
    </w:p>
    <w:p w:rsidR="00401BBE" w:rsidRDefault="00401BBE" w:rsidP="00BD5DFA">
      <w:pPr>
        <w:spacing w:before="60" w:after="60" w:line="300" w:lineRule="exact"/>
        <w:ind w:left="284" w:hanging="284"/>
        <w:jc w:val="both"/>
        <w:rPr>
          <w:rFonts w:ascii="Garamond" w:hAnsi="Garamond"/>
          <w:bCs/>
          <w:iCs/>
          <w:szCs w:val="24"/>
        </w:rPr>
      </w:pPr>
      <w:r w:rsidRPr="00401BBE">
        <w:rPr>
          <w:rFonts w:ascii="Garamond" w:hAnsi="Garamond"/>
          <w:bCs/>
          <w:iCs/>
          <w:szCs w:val="24"/>
        </w:rPr>
        <w:t xml:space="preserve">Archibald SJ, </w:t>
      </w:r>
      <w:proofErr w:type="spellStart"/>
      <w:r w:rsidRPr="00401BBE">
        <w:rPr>
          <w:rFonts w:ascii="Garamond" w:hAnsi="Garamond"/>
          <w:bCs/>
          <w:iCs/>
          <w:szCs w:val="24"/>
        </w:rPr>
        <w:t>Mateer</w:t>
      </w:r>
      <w:proofErr w:type="spellEnd"/>
      <w:r w:rsidRPr="00401BBE">
        <w:rPr>
          <w:rFonts w:ascii="Garamond" w:hAnsi="Garamond"/>
          <w:bCs/>
          <w:iCs/>
          <w:szCs w:val="24"/>
        </w:rPr>
        <w:t xml:space="preserve"> CA, Kerns KA. 2001 Utilization behavior: clinical manifestations and neurological mechanisms. </w:t>
      </w:r>
      <w:r w:rsidRPr="00401BBE">
        <w:rPr>
          <w:rFonts w:ascii="Garamond" w:hAnsi="Garamond"/>
          <w:bCs/>
          <w:i/>
          <w:iCs/>
          <w:szCs w:val="24"/>
        </w:rPr>
        <w:t>Neuropsychology Review</w:t>
      </w:r>
      <w:r w:rsidRPr="00401BBE">
        <w:rPr>
          <w:rFonts w:ascii="Garamond" w:hAnsi="Garamond"/>
          <w:bCs/>
          <w:iCs/>
          <w:szCs w:val="24"/>
        </w:rPr>
        <w:t xml:space="preserve"> 11: 117-130.</w:t>
      </w:r>
    </w:p>
    <w:p w:rsidR="00AB3D9D" w:rsidRPr="007C456A" w:rsidRDefault="00AB3D9D" w:rsidP="00BD5DFA">
      <w:pPr>
        <w:spacing w:before="60" w:after="60" w:line="300" w:lineRule="exact"/>
        <w:ind w:left="284" w:hanging="284"/>
        <w:jc w:val="both"/>
        <w:rPr>
          <w:rFonts w:ascii="Garamond" w:hAnsi="Garamond"/>
          <w:szCs w:val="24"/>
        </w:rPr>
      </w:pPr>
      <w:r w:rsidRPr="007C456A">
        <w:rPr>
          <w:rFonts w:ascii="Garamond" w:hAnsi="Garamond"/>
          <w:szCs w:val="24"/>
        </w:rPr>
        <w:t xml:space="preserve">Bach, Kent (1978), ‘A representational theory of action’, </w:t>
      </w:r>
      <w:r w:rsidRPr="007C456A">
        <w:rPr>
          <w:rFonts w:ascii="Garamond" w:hAnsi="Garamond"/>
          <w:i/>
          <w:szCs w:val="24"/>
        </w:rPr>
        <w:t>Philosophical Studies</w:t>
      </w:r>
      <w:r w:rsidRPr="007C456A">
        <w:rPr>
          <w:rFonts w:ascii="Garamond" w:hAnsi="Garamond"/>
          <w:szCs w:val="24"/>
        </w:rPr>
        <w:t xml:space="preserve"> 34: 361-379.</w:t>
      </w:r>
    </w:p>
    <w:p w:rsidR="00AB3D9D" w:rsidRPr="007C456A" w:rsidRDefault="00AB3D9D" w:rsidP="00BD5DFA">
      <w:pPr>
        <w:tabs>
          <w:tab w:val="left" w:pos="720"/>
        </w:tabs>
        <w:spacing w:before="60" w:after="60" w:line="300" w:lineRule="exact"/>
        <w:ind w:left="284" w:hanging="284"/>
        <w:rPr>
          <w:rFonts w:ascii="Garamond" w:hAnsi="Garamond"/>
          <w:szCs w:val="24"/>
        </w:rPr>
      </w:pPr>
      <w:r w:rsidRPr="007C456A">
        <w:rPr>
          <w:rFonts w:ascii="Garamond" w:hAnsi="Garamond"/>
          <w:szCs w:val="24"/>
        </w:rPr>
        <w:t xml:space="preserve">Brand, Myles (1979), The fundamental question of action theory. </w:t>
      </w:r>
      <w:r w:rsidRPr="007C456A">
        <w:rPr>
          <w:rFonts w:ascii="Garamond" w:hAnsi="Garamond"/>
          <w:i/>
          <w:szCs w:val="24"/>
        </w:rPr>
        <w:t>Nous</w:t>
      </w:r>
      <w:r w:rsidRPr="007C456A">
        <w:rPr>
          <w:rFonts w:ascii="Garamond" w:hAnsi="Garamond"/>
          <w:szCs w:val="24"/>
        </w:rPr>
        <w:t xml:space="preserve"> 13: 131-151.</w:t>
      </w:r>
    </w:p>
    <w:p w:rsidR="00AB3D9D" w:rsidRPr="007C456A" w:rsidRDefault="00AB3D9D" w:rsidP="00BD5DFA">
      <w:pPr>
        <w:tabs>
          <w:tab w:val="left" w:pos="720"/>
        </w:tabs>
        <w:spacing w:before="60" w:after="60" w:line="300" w:lineRule="exact"/>
        <w:ind w:left="284" w:hanging="284"/>
        <w:rPr>
          <w:rFonts w:ascii="Garamond" w:hAnsi="Garamond"/>
          <w:szCs w:val="24"/>
        </w:rPr>
      </w:pPr>
      <w:r w:rsidRPr="007C456A">
        <w:rPr>
          <w:rFonts w:ascii="Garamond" w:hAnsi="Garamond"/>
          <w:szCs w:val="24"/>
        </w:rPr>
        <w:t xml:space="preserve">Brand, Myles (1984), </w:t>
      </w:r>
      <w:r w:rsidRPr="007C456A">
        <w:rPr>
          <w:rFonts w:ascii="Garamond" w:hAnsi="Garamond"/>
          <w:i/>
          <w:szCs w:val="24"/>
        </w:rPr>
        <w:t>Intending and Acting</w:t>
      </w:r>
      <w:r w:rsidRPr="007C456A">
        <w:rPr>
          <w:rFonts w:ascii="Garamond" w:hAnsi="Garamond"/>
          <w:szCs w:val="24"/>
        </w:rPr>
        <w:t xml:space="preserve">. </w:t>
      </w:r>
      <w:smartTag w:uri="urn:schemas-microsoft-com:office:smarttags" w:element="place">
        <w:smartTag w:uri="urn:schemas-microsoft-com:office:smarttags" w:element="City">
          <w:r w:rsidRPr="007C456A">
            <w:rPr>
              <w:rFonts w:ascii="Garamond" w:hAnsi="Garamond"/>
              <w:szCs w:val="24"/>
            </w:rPr>
            <w:t>Cambridge</w:t>
          </w:r>
        </w:smartTag>
        <w:r w:rsidRPr="007C456A">
          <w:rPr>
            <w:rFonts w:ascii="Garamond" w:hAnsi="Garamond"/>
            <w:szCs w:val="24"/>
          </w:rPr>
          <w:t xml:space="preserve">, </w:t>
        </w:r>
        <w:smartTag w:uri="urn:schemas-microsoft-com:office:smarttags" w:element="State">
          <w:r w:rsidRPr="007C456A">
            <w:rPr>
              <w:rFonts w:ascii="Garamond" w:hAnsi="Garamond"/>
              <w:szCs w:val="24"/>
            </w:rPr>
            <w:t>MA</w:t>
          </w:r>
        </w:smartTag>
      </w:smartTag>
      <w:r w:rsidRPr="007C456A">
        <w:rPr>
          <w:rFonts w:ascii="Garamond" w:hAnsi="Garamond"/>
          <w:szCs w:val="24"/>
        </w:rPr>
        <w:t>: The MIT Press.</w:t>
      </w:r>
    </w:p>
    <w:p w:rsidR="0064351C" w:rsidRDefault="0064351C" w:rsidP="00BD5DFA">
      <w:pPr>
        <w:spacing w:before="60" w:after="60" w:line="300" w:lineRule="exact"/>
        <w:ind w:left="284" w:hanging="284"/>
        <w:rPr>
          <w:rFonts w:ascii="Garamond" w:hAnsi="Garamond"/>
          <w:szCs w:val="24"/>
        </w:rPr>
      </w:pPr>
      <w:proofErr w:type="spellStart"/>
      <w:r>
        <w:rPr>
          <w:rFonts w:ascii="Garamond" w:hAnsi="Garamond"/>
          <w:szCs w:val="24"/>
        </w:rPr>
        <w:t>Cappelen</w:t>
      </w:r>
      <w:proofErr w:type="spellEnd"/>
      <w:r>
        <w:rPr>
          <w:rFonts w:ascii="Garamond" w:hAnsi="Garamond"/>
          <w:szCs w:val="24"/>
        </w:rPr>
        <w:t xml:space="preserve">, H. 2012 </w:t>
      </w:r>
      <w:r w:rsidRPr="0064351C">
        <w:rPr>
          <w:rFonts w:ascii="Garamond" w:hAnsi="Garamond"/>
          <w:i/>
          <w:szCs w:val="24"/>
        </w:rPr>
        <w:t>Philosophy without Intuitions</w:t>
      </w:r>
      <w:r>
        <w:rPr>
          <w:rFonts w:ascii="Garamond" w:hAnsi="Garamond"/>
          <w:szCs w:val="24"/>
        </w:rPr>
        <w:t>. Oxford: Oxford University Press.</w:t>
      </w:r>
    </w:p>
    <w:p w:rsidR="00DC7C2A" w:rsidRPr="007C456A" w:rsidRDefault="00DC7C2A" w:rsidP="00BD5DFA">
      <w:pPr>
        <w:spacing w:before="60" w:after="60" w:line="300" w:lineRule="exact"/>
        <w:ind w:left="284" w:hanging="284"/>
        <w:rPr>
          <w:rFonts w:ascii="Garamond" w:hAnsi="Garamond"/>
          <w:szCs w:val="24"/>
        </w:rPr>
      </w:pPr>
      <w:r w:rsidRPr="007C456A">
        <w:rPr>
          <w:rFonts w:ascii="Garamond" w:hAnsi="Garamond"/>
          <w:szCs w:val="24"/>
        </w:rPr>
        <w:t xml:space="preserve">Dennett, Daniel C. 1996. Seeing Is Believing: Or Is It? In </w:t>
      </w:r>
      <w:r w:rsidRPr="007C456A">
        <w:rPr>
          <w:rFonts w:ascii="Garamond" w:hAnsi="Garamond"/>
          <w:i/>
          <w:iCs/>
          <w:szCs w:val="24"/>
        </w:rPr>
        <w:t>Perception</w:t>
      </w:r>
      <w:r w:rsidRPr="007C456A">
        <w:rPr>
          <w:rFonts w:ascii="Garamond" w:hAnsi="Garamond"/>
          <w:iCs/>
          <w:szCs w:val="24"/>
        </w:rPr>
        <w:t xml:space="preserve">, ed. </w:t>
      </w:r>
      <w:r w:rsidRPr="007C456A">
        <w:rPr>
          <w:rFonts w:ascii="Garamond" w:hAnsi="Garamond"/>
          <w:szCs w:val="24"/>
        </w:rPr>
        <w:t xml:space="preserve">K. Akins, 158–172. </w:t>
      </w:r>
      <w:smartTag w:uri="urn:schemas-microsoft-com:office:smarttags" w:element="City">
        <w:r w:rsidRPr="007C456A">
          <w:rPr>
            <w:rFonts w:ascii="Garamond" w:hAnsi="Garamond"/>
            <w:szCs w:val="24"/>
          </w:rPr>
          <w:t>Oxford</w:t>
        </w:r>
      </w:smartTag>
      <w:r w:rsidRPr="007C456A">
        <w:rPr>
          <w:rFonts w:ascii="Garamond" w:hAnsi="Garamond"/>
          <w:szCs w:val="24"/>
        </w:rPr>
        <w:t xml:space="preserve">: </w:t>
      </w:r>
      <w:smartTag w:uri="urn:schemas-microsoft-com:office:smarttags" w:element="place">
        <w:smartTag w:uri="urn:schemas-microsoft-com:office:smarttags" w:element="PlaceName">
          <w:r w:rsidRPr="007C456A">
            <w:rPr>
              <w:rFonts w:ascii="Garamond" w:hAnsi="Garamond"/>
              <w:szCs w:val="24"/>
            </w:rPr>
            <w:t>Oxford</w:t>
          </w:r>
        </w:smartTag>
        <w:r w:rsidRPr="007C456A">
          <w:rPr>
            <w:rFonts w:ascii="Garamond" w:hAnsi="Garamond"/>
            <w:szCs w:val="24"/>
          </w:rPr>
          <w:t xml:space="preserve"> </w:t>
        </w:r>
        <w:smartTag w:uri="urn:schemas-microsoft-com:office:smarttags" w:element="PlaceType">
          <w:r w:rsidRPr="007C456A">
            <w:rPr>
              <w:rFonts w:ascii="Garamond" w:hAnsi="Garamond"/>
              <w:szCs w:val="24"/>
            </w:rPr>
            <w:t>University</w:t>
          </w:r>
        </w:smartTag>
      </w:smartTag>
      <w:r w:rsidRPr="007C456A">
        <w:rPr>
          <w:rFonts w:ascii="Garamond" w:hAnsi="Garamond"/>
          <w:szCs w:val="24"/>
        </w:rPr>
        <w:t xml:space="preserve"> Press.</w:t>
      </w:r>
    </w:p>
    <w:p w:rsidR="006721C9" w:rsidRPr="006721C9" w:rsidRDefault="006721C9" w:rsidP="00BD5DFA">
      <w:pPr>
        <w:pStyle w:val="PlainText"/>
        <w:spacing w:before="60" w:after="60" w:line="300" w:lineRule="exact"/>
        <w:ind w:left="284" w:hanging="284"/>
        <w:jc w:val="both"/>
        <w:rPr>
          <w:rFonts w:ascii="Garamond" w:hAnsi="Garamond"/>
          <w:sz w:val="24"/>
          <w:szCs w:val="24"/>
        </w:rPr>
      </w:pPr>
      <w:r w:rsidRPr="006721C9">
        <w:rPr>
          <w:rFonts w:ascii="Garamond" w:hAnsi="Garamond"/>
          <w:sz w:val="24"/>
          <w:szCs w:val="24"/>
        </w:rPr>
        <w:t xml:space="preserve">Dennett, Daniel C. 2005 </w:t>
      </w:r>
      <w:r w:rsidRPr="006721C9">
        <w:rPr>
          <w:rFonts w:ascii="Garamond" w:hAnsi="Garamond"/>
          <w:i/>
          <w:sz w:val="24"/>
          <w:szCs w:val="24"/>
        </w:rPr>
        <w:t>Sweet Dreams</w:t>
      </w:r>
      <w:r w:rsidRPr="006721C9">
        <w:rPr>
          <w:rFonts w:ascii="Garamond" w:hAnsi="Garamond"/>
          <w:sz w:val="24"/>
          <w:szCs w:val="24"/>
        </w:rPr>
        <w:t xml:space="preserve">. Cambridge, MA: MIT Press. </w:t>
      </w:r>
    </w:p>
    <w:p w:rsidR="0064351C" w:rsidRDefault="0064351C" w:rsidP="00BD5DFA">
      <w:pPr>
        <w:spacing w:before="60" w:after="60" w:line="300" w:lineRule="exact"/>
        <w:ind w:left="284" w:hanging="284"/>
        <w:jc w:val="both"/>
        <w:rPr>
          <w:rFonts w:ascii="Garamond" w:hAnsi="Garamond"/>
          <w:szCs w:val="24"/>
        </w:rPr>
      </w:pPr>
      <w:r>
        <w:rPr>
          <w:rFonts w:ascii="Garamond" w:hAnsi="Garamond"/>
          <w:szCs w:val="24"/>
        </w:rPr>
        <w:t xml:space="preserve">Deutsch, M. 2010 Intuitions, counterexamples and experimental philosophy. Review of Philosophy and Psychology 1: </w:t>
      </w:r>
      <w:r w:rsidRPr="0064351C">
        <w:rPr>
          <w:rFonts w:ascii="Garamond" w:hAnsi="Garamond"/>
          <w:szCs w:val="24"/>
        </w:rPr>
        <w:t>447-460</w:t>
      </w:r>
      <w:r>
        <w:rPr>
          <w:rFonts w:ascii="Garamond" w:hAnsi="Garamond"/>
          <w:szCs w:val="24"/>
        </w:rPr>
        <w:t xml:space="preserve">. </w:t>
      </w:r>
    </w:p>
    <w:p w:rsidR="000E78C0" w:rsidRPr="000E78C0" w:rsidRDefault="000E78C0" w:rsidP="00BD5DFA">
      <w:pPr>
        <w:spacing w:before="60" w:after="60" w:line="300" w:lineRule="exact"/>
        <w:ind w:left="284" w:hanging="284"/>
        <w:jc w:val="both"/>
        <w:rPr>
          <w:rFonts w:ascii="Garamond" w:hAnsi="Garamond"/>
          <w:szCs w:val="24"/>
        </w:rPr>
      </w:pPr>
      <w:r w:rsidRPr="000E78C0">
        <w:rPr>
          <w:rFonts w:ascii="Garamond" w:hAnsi="Garamond"/>
          <w:szCs w:val="24"/>
        </w:rPr>
        <w:t xml:space="preserve">Darwin, Charles (1899), </w:t>
      </w:r>
      <w:r w:rsidRPr="000E78C0">
        <w:rPr>
          <w:rFonts w:ascii="Garamond" w:hAnsi="Garamond"/>
          <w:i/>
          <w:szCs w:val="24"/>
        </w:rPr>
        <w:t>The Expression of Emotion in Man and Animals</w:t>
      </w:r>
      <w:r w:rsidRPr="000E78C0">
        <w:rPr>
          <w:rFonts w:ascii="Garamond" w:hAnsi="Garamond"/>
          <w:szCs w:val="24"/>
        </w:rPr>
        <w:t xml:space="preserve">. </w:t>
      </w:r>
      <w:smartTag w:uri="urn:schemas-microsoft-com:office:smarttags" w:element="State">
        <w:r w:rsidRPr="000E78C0">
          <w:rPr>
            <w:rFonts w:ascii="Garamond" w:hAnsi="Garamond"/>
            <w:szCs w:val="24"/>
          </w:rPr>
          <w:t>New York</w:t>
        </w:r>
      </w:smartTag>
      <w:r w:rsidRPr="000E78C0">
        <w:rPr>
          <w:rFonts w:ascii="Garamond" w:hAnsi="Garamond"/>
          <w:szCs w:val="24"/>
        </w:rPr>
        <w:t xml:space="preserve">: </w:t>
      </w:r>
      <w:smartTag w:uri="urn:schemas-microsoft-com:office:smarttags" w:element="place">
        <w:smartTag w:uri="urn:schemas-microsoft-com:office:smarttags" w:element="City">
          <w:r w:rsidRPr="000E78C0">
            <w:rPr>
              <w:rFonts w:ascii="Garamond" w:hAnsi="Garamond"/>
              <w:szCs w:val="24"/>
            </w:rPr>
            <w:t>Appleton</w:t>
          </w:r>
        </w:smartTag>
      </w:smartTag>
      <w:r w:rsidRPr="000E78C0">
        <w:rPr>
          <w:rFonts w:ascii="Garamond" w:hAnsi="Garamond"/>
          <w:szCs w:val="24"/>
        </w:rPr>
        <w:t xml:space="preserve">. </w:t>
      </w:r>
    </w:p>
    <w:p w:rsidR="000E78C0" w:rsidRPr="000E78C0" w:rsidRDefault="000E78C0" w:rsidP="00BD5DFA">
      <w:pPr>
        <w:spacing w:before="60" w:after="60" w:line="300" w:lineRule="exact"/>
        <w:ind w:left="284" w:hanging="284"/>
        <w:jc w:val="both"/>
        <w:rPr>
          <w:rFonts w:ascii="Garamond" w:hAnsi="Garamond"/>
          <w:szCs w:val="24"/>
        </w:rPr>
      </w:pPr>
      <w:r w:rsidRPr="000E78C0">
        <w:rPr>
          <w:rFonts w:ascii="Garamond" w:hAnsi="Garamond"/>
          <w:szCs w:val="24"/>
        </w:rPr>
        <w:t xml:space="preserve">Della </w:t>
      </w:r>
      <w:proofErr w:type="spellStart"/>
      <w:r w:rsidRPr="000E78C0">
        <w:rPr>
          <w:rFonts w:ascii="Garamond" w:hAnsi="Garamond"/>
          <w:szCs w:val="24"/>
        </w:rPr>
        <w:t>Sala</w:t>
      </w:r>
      <w:proofErr w:type="spellEnd"/>
      <w:r w:rsidRPr="000E78C0">
        <w:rPr>
          <w:rFonts w:ascii="Garamond" w:hAnsi="Garamond"/>
          <w:szCs w:val="24"/>
        </w:rPr>
        <w:t xml:space="preserve"> S, </w:t>
      </w:r>
      <w:proofErr w:type="spellStart"/>
      <w:r w:rsidRPr="000E78C0">
        <w:rPr>
          <w:rFonts w:ascii="Garamond" w:hAnsi="Garamond"/>
          <w:szCs w:val="24"/>
        </w:rPr>
        <w:t>Marchetti</w:t>
      </w:r>
      <w:proofErr w:type="spellEnd"/>
      <w:r w:rsidRPr="000E78C0">
        <w:rPr>
          <w:rFonts w:ascii="Garamond" w:hAnsi="Garamond"/>
          <w:szCs w:val="24"/>
        </w:rPr>
        <w:t xml:space="preserve"> C, </w:t>
      </w:r>
      <w:proofErr w:type="spellStart"/>
      <w:r w:rsidRPr="000E78C0">
        <w:rPr>
          <w:rFonts w:ascii="Garamond" w:hAnsi="Garamond"/>
          <w:szCs w:val="24"/>
        </w:rPr>
        <w:t>Spinnler</w:t>
      </w:r>
      <w:proofErr w:type="spellEnd"/>
      <w:r w:rsidRPr="000E78C0">
        <w:rPr>
          <w:rFonts w:ascii="Garamond" w:hAnsi="Garamond"/>
          <w:szCs w:val="24"/>
        </w:rPr>
        <w:t xml:space="preserve"> H. 1991 Right-sided anarchic (alien) hand: a longitudinal study. </w:t>
      </w:r>
      <w:proofErr w:type="spellStart"/>
      <w:r w:rsidRPr="000E78C0">
        <w:rPr>
          <w:rFonts w:ascii="Garamond" w:hAnsi="Garamond"/>
          <w:i/>
          <w:szCs w:val="24"/>
        </w:rPr>
        <w:t>Neuropsychologia</w:t>
      </w:r>
      <w:proofErr w:type="spellEnd"/>
      <w:r w:rsidRPr="000E78C0">
        <w:rPr>
          <w:rFonts w:ascii="Garamond" w:hAnsi="Garamond"/>
          <w:szCs w:val="24"/>
        </w:rPr>
        <w:t xml:space="preserve"> 29:1113-1127</w:t>
      </w:r>
    </w:p>
    <w:p w:rsidR="000E78C0" w:rsidRPr="000E78C0" w:rsidRDefault="000E78C0" w:rsidP="00BD5DFA">
      <w:pPr>
        <w:spacing w:before="60" w:after="60" w:line="300" w:lineRule="exact"/>
        <w:ind w:left="284" w:hanging="284"/>
        <w:jc w:val="both"/>
        <w:rPr>
          <w:rFonts w:ascii="Garamond" w:hAnsi="Garamond"/>
          <w:szCs w:val="24"/>
        </w:rPr>
      </w:pPr>
      <w:r w:rsidRPr="000E78C0">
        <w:rPr>
          <w:rFonts w:ascii="Garamond" w:hAnsi="Garamond"/>
          <w:szCs w:val="24"/>
        </w:rPr>
        <w:t xml:space="preserve">Della </w:t>
      </w:r>
      <w:proofErr w:type="spellStart"/>
      <w:r w:rsidRPr="000E78C0">
        <w:rPr>
          <w:rFonts w:ascii="Garamond" w:hAnsi="Garamond"/>
          <w:szCs w:val="24"/>
        </w:rPr>
        <w:t>Sala</w:t>
      </w:r>
      <w:proofErr w:type="spellEnd"/>
      <w:r w:rsidRPr="000E78C0">
        <w:rPr>
          <w:rFonts w:ascii="Garamond" w:hAnsi="Garamond"/>
          <w:szCs w:val="24"/>
        </w:rPr>
        <w:t xml:space="preserve"> S, </w:t>
      </w:r>
      <w:proofErr w:type="spellStart"/>
      <w:r w:rsidRPr="000E78C0">
        <w:rPr>
          <w:rFonts w:ascii="Garamond" w:hAnsi="Garamond"/>
          <w:szCs w:val="24"/>
        </w:rPr>
        <w:t>Marchetti</w:t>
      </w:r>
      <w:proofErr w:type="spellEnd"/>
      <w:r w:rsidRPr="000E78C0">
        <w:rPr>
          <w:rFonts w:ascii="Garamond" w:hAnsi="Garamond"/>
          <w:szCs w:val="24"/>
        </w:rPr>
        <w:t xml:space="preserve"> C, </w:t>
      </w:r>
      <w:proofErr w:type="spellStart"/>
      <w:r w:rsidRPr="000E78C0">
        <w:rPr>
          <w:rFonts w:ascii="Garamond" w:hAnsi="Garamond"/>
          <w:szCs w:val="24"/>
        </w:rPr>
        <w:t>Spinnler</w:t>
      </w:r>
      <w:proofErr w:type="spellEnd"/>
      <w:r w:rsidRPr="000E78C0">
        <w:rPr>
          <w:rFonts w:ascii="Garamond" w:hAnsi="Garamond"/>
          <w:szCs w:val="24"/>
        </w:rPr>
        <w:t xml:space="preserve"> H. 1994 The anarchic hand: a </w:t>
      </w:r>
      <w:proofErr w:type="spellStart"/>
      <w:r w:rsidRPr="000E78C0">
        <w:rPr>
          <w:rFonts w:ascii="Garamond" w:hAnsi="Garamond"/>
          <w:szCs w:val="24"/>
        </w:rPr>
        <w:t>fronto-mesial</w:t>
      </w:r>
      <w:proofErr w:type="spellEnd"/>
      <w:r w:rsidRPr="000E78C0">
        <w:rPr>
          <w:rFonts w:ascii="Garamond" w:hAnsi="Garamond"/>
          <w:szCs w:val="24"/>
        </w:rPr>
        <w:t xml:space="preserve"> sign. </w:t>
      </w:r>
      <w:r w:rsidRPr="000E78C0">
        <w:rPr>
          <w:rFonts w:ascii="Garamond" w:hAnsi="Garamond"/>
          <w:szCs w:val="24"/>
          <w:lang w:val="nl-NL"/>
        </w:rPr>
        <w:t xml:space="preserve">In: Boller G, Grafman J eds </w:t>
      </w:r>
      <w:r w:rsidRPr="000E78C0">
        <w:rPr>
          <w:rFonts w:ascii="Garamond" w:hAnsi="Garamond"/>
          <w:i/>
          <w:szCs w:val="24"/>
          <w:lang w:val="nl-NL"/>
        </w:rPr>
        <w:t>Handbook of Neuropsychology, vol. 9</w:t>
      </w:r>
      <w:r w:rsidRPr="000E78C0">
        <w:rPr>
          <w:rFonts w:ascii="Garamond" w:hAnsi="Garamond"/>
          <w:szCs w:val="24"/>
          <w:lang w:val="nl-NL"/>
        </w:rPr>
        <w:t xml:space="preserve">. </w:t>
      </w:r>
      <w:smartTag w:uri="urn:schemas-microsoft-com:office:smarttags" w:element="City">
        <w:smartTag w:uri="urn:schemas-microsoft-com:office:smarttags" w:element="place">
          <w:r w:rsidRPr="000E78C0">
            <w:rPr>
              <w:rFonts w:ascii="Garamond" w:hAnsi="Garamond"/>
              <w:szCs w:val="24"/>
            </w:rPr>
            <w:t>Amsterdam</w:t>
          </w:r>
        </w:smartTag>
      </w:smartTag>
      <w:r w:rsidRPr="000E78C0">
        <w:rPr>
          <w:rFonts w:ascii="Garamond" w:hAnsi="Garamond"/>
          <w:szCs w:val="24"/>
        </w:rPr>
        <w:t>; Elsevier, pp. 233-255.</w:t>
      </w:r>
    </w:p>
    <w:p w:rsidR="00BD5DFA" w:rsidRDefault="00BD5DFA" w:rsidP="00E05ABA">
      <w:pPr>
        <w:spacing w:before="60" w:after="60" w:line="300" w:lineRule="exact"/>
        <w:ind w:left="284" w:hanging="284"/>
        <w:jc w:val="both"/>
        <w:rPr>
          <w:rFonts w:ascii="Garamond" w:hAnsi="Garamond"/>
          <w:szCs w:val="24"/>
        </w:rPr>
      </w:pPr>
      <w:r>
        <w:rPr>
          <w:rFonts w:ascii="Garamond" w:hAnsi="Garamond"/>
          <w:szCs w:val="24"/>
        </w:rPr>
        <w:t xml:space="preserve">Fischer, E. 2014: Intuitions’ Sources. </w:t>
      </w:r>
      <w:r w:rsidR="00E05ABA" w:rsidRPr="002A772D">
        <w:rPr>
          <w:rFonts w:ascii="Garamond" w:hAnsi="Garamond"/>
          <w:szCs w:val="24"/>
        </w:rPr>
        <w:t>The Case of Visual Perception’s Misunderstood Phenomenology</w:t>
      </w:r>
      <w:r>
        <w:rPr>
          <w:rFonts w:ascii="Garamond" w:hAnsi="Garamond"/>
          <w:szCs w:val="24"/>
        </w:rPr>
        <w:t>, this volume</w:t>
      </w:r>
    </w:p>
    <w:p w:rsidR="00401BBE" w:rsidRDefault="00401BBE" w:rsidP="00BD5DFA">
      <w:pPr>
        <w:spacing w:before="60" w:after="60" w:line="300" w:lineRule="exact"/>
        <w:ind w:left="284" w:hanging="284"/>
        <w:jc w:val="both"/>
        <w:rPr>
          <w:rFonts w:ascii="Garamond" w:hAnsi="Garamond"/>
          <w:szCs w:val="24"/>
        </w:rPr>
      </w:pPr>
      <w:proofErr w:type="spellStart"/>
      <w:r w:rsidRPr="00401BBE">
        <w:rPr>
          <w:rFonts w:ascii="Garamond" w:hAnsi="Garamond"/>
          <w:szCs w:val="24"/>
        </w:rPr>
        <w:t>Frith</w:t>
      </w:r>
      <w:proofErr w:type="spellEnd"/>
      <w:r w:rsidRPr="00401BBE">
        <w:rPr>
          <w:rFonts w:ascii="Garamond" w:hAnsi="Garamond"/>
          <w:szCs w:val="24"/>
        </w:rPr>
        <w:t xml:space="preserve"> CD, Blakemore SJ, </w:t>
      </w:r>
      <w:proofErr w:type="spellStart"/>
      <w:r w:rsidRPr="00401BBE">
        <w:rPr>
          <w:rFonts w:ascii="Garamond" w:hAnsi="Garamond"/>
          <w:szCs w:val="24"/>
        </w:rPr>
        <w:t>Wolpert</w:t>
      </w:r>
      <w:proofErr w:type="spellEnd"/>
      <w:r w:rsidRPr="00401BBE">
        <w:rPr>
          <w:rFonts w:ascii="Garamond" w:hAnsi="Garamond"/>
          <w:szCs w:val="24"/>
        </w:rPr>
        <w:t xml:space="preserve"> DM. 2000 Abnormalities in the awareness and control of action. </w:t>
      </w:r>
      <w:r w:rsidRPr="00401BBE">
        <w:rPr>
          <w:rFonts w:ascii="Garamond" w:hAnsi="Garamond"/>
          <w:i/>
          <w:szCs w:val="24"/>
        </w:rPr>
        <w:t>Philosophical Transactions of the Royal Society of London B Biological Sciences</w:t>
      </w:r>
      <w:r w:rsidRPr="00401BBE">
        <w:rPr>
          <w:rFonts w:ascii="Garamond" w:hAnsi="Garamond"/>
          <w:szCs w:val="24"/>
        </w:rPr>
        <w:t xml:space="preserve"> 355: 1771-1788.</w:t>
      </w:r>
    </w:p>
    <w:p w:rsidR="000E78C0" w:rsidRPr="000E78C0" w:rsidRDefault="000E78C0" w:rsidP="00BD5DFA">
      <w:pPr>
        <w:spacing w:before="60" w:after="60" w:line="300" w:lineRule="exact"/>
        <w:ind w:left="284" w:hanging="284"/>
        <w:jc w:val="both"/>
        <w:rPr>
          <w:rFonts w:ascii="Garamond" w:hAnsi="Garamond"/>
          <w:szCs w:val="24"/>
        </w:rPr>
      </w:pPr>
      <w:proofErr w:type="spellStart"/>
      <w:r w:rsidRPr="000E78C0">
        <w:rPr>
          <w:rFonts w:ascii="Garamond" w:hAnsi="Garamond"/>
          <w:szCs w:val="24"/>
        </w:rPr>
        <w:t>Giovannetti</w:t>
      </w:r>
      <w:proofErr w:type="spellEnd"/>
      <w:r w:rsidRPr="000E78C0">
        <w:rPr>
          <w:rFonts w:ascii="Garamond" w:hAnsi="Garamond"/>
          <w:szCs w:val="24"/>
        </w:rPr>
        <w:t xml:space="preserve"> T, </w:t>
      </w:r>
      <w:proofErr w:type="spellStart"/>
      <w:r w:rsidRPr="000E78C0">
        <w:rPr>
          <w:rFonts w:ascii="Garamond" w:hAnsi="Garamond"/>
          <w:szCs w:val="24"/>
        </w:rPr>
        <w:t>Buxbaum</w:t>
      </w:r>
      <w:proofErr w:type="spellEnd"/>
      <w:r w:rsidRPr="000E78C0">
        <w:rPr>
          <w:rFonts w:ascii="Garamond" w:hAnsi="Garamond"/>
          <w:szCs w:val="24"/>
        </w:rPr>
        <w:t xml:space="preserve"> LJ, </w:t>
      </w:r>
      <w:proofErr w:type="spellStart"/>
      <w:r w:rsidRPr="000E78C0">
        <w:rPr>
          <w:rFonts w:ascii="Garamond" w:hAnsi="Garamond"/>
          <w:szCs w:val="24"/>
        </w:rPr>
        <w:t>Biran</w:t>
      </w:r>
      <w:proofErr w:type="spellEnd"/>
      <w:r w:rsidRPr="000E78C0">
        <w:rPr>
          <w:rFonts w:ascii="Garamond" w:hAnsi="Garamond"/>
          <w:szCs w:val="24"/>
        </w:rPr>
        <w:t xml:space="preserve"> I, </w:t>
      </w:r>
      <w:proofErr w:type="spellStart"/>
      <w:r w:rsidRPr="000E78C0">
        <w:rPr>
          <w:rFonts w:ascii="Garamond" w:hAnsi="Garamond"/>
          <w:szCs w:val="24"/>
        </w:rPr>
        <w:t>Chatterjee</w:t>
      </w:r>
      <w:proofErr w:type="spellEnd"/>
      <w:r w:rsidRPr="000E78C0">
        <w:rPr>
          <w:rFonts w:ascii="Garamond" w:hAnsi="Garamond"/>
          <w:szCs w:val="24"/>
        </w:rPr>
        <w:t xml:space="preserve"> A. 2005 Reduced </w:t>
      </w:r>
      <w:proofErr w:type="spellStart"/>
      <w:r w:rsidRPr="000E78C0">
        <w:rPr>
          <w:rFonts w:ascii="Garamond" w:hAnsi="Garamond"/>
          <w:szCs w:val="24"/>
        </w:rPr>
        <w:t>endogeneous</w:t>
      </w:r>
      <w:proofErr w:type="spellEnd"/>
      <w:r w:rsidRPr="000E78C0">
        <w:rPr>
          <w:rFonts w:ascii="Garamond" w:hAnsi="Garamond"/>
          <w:szCs w:val="24"/>
        </w:rPr>
        <w:t xml:space="preserve"> control in alien hand syndrome: evidence from naturalistic action.  </w:t>
      </w:r>
      <w:proofErr w:type="spellStart"/>
      <w:r w:rsidRPr="000E78C0">
        <w:rPr>
          <w:rFonts w:ascii="Garamond" w:hAnsi="Garamond"/>
          <w:i/>
          <w:szCs w:val="24"/>
        </w:rPr>
        <w:t>Neuropsychologia</w:t>
      </w:r>
      <w:proofErr w:type="spellEnd"/>
      <w:r w:rsidRPr="000E78C0">
        <w:rPr>
          <w:rFonts w:ascii="Garamond" w:hAnsi="Garamond"/>
          <w:szCs w:val="24"/>
        </w:rPr>
        <w:t xml:space="preserve"> 43: 75-88.</w:t>
      </w:r>
    </w:p>
    <w:p w:rsidR="00333C57" w:rsidRDefault="00333C57" w:rsidP="00BD5DFA">
      <w:pPr>
        <w:spacing w:before="60" w:after="60" w:line="300" w:lineRule="exact"/>
        <w:ind w:left="284" w:hanging="284"/>
        <w:jc w:val="both"/>
        <w:rPr>
          <w:rFonts w:ascii="Garamond" w:hAnsi="Garamond"/>
          <w:szCs w:val="24"/>
        </w:rPr>
      </w:pPr>
      <w:r w:rsidRPr="00333C57">
        <w:rPr>
          <w:rFonts w:ascii="Garamond" w:hAnsi="Garamond"/>
          <w:szCs w:val="24"/>
        </w:rPr>
        <w:t xml:space="preserve">Goldman, A. (2007). Philosophical intuitions: Their target, their source, and their epistemic status. </w:t>
      </w:r>
      <w:r w:rsidRPr="00333C57">
        <w:rPr>
          <w:rFonts w:ascii="Garamond" w:hAnsi="Garamond"/>
          <w:i/>
          <w:szCs w:val="24"/>
        </w:rPr>
        <w:t xml:space="preserve">Grazer </w:t>
      </w:r>
      <w:proofErr w:type="spellStart"/>
      <w:r w:rsidRPr="00333C57">
        <w:rPr>
          <w:rFonts w:ascii="Garamond" w:hAnsi="Garamond"/>
          <w:i/>
          <w:szCs w:val="24"/>
        </w:rPr>
        <w:t>Philosophische</w:t>
      </w:r>
      <w:proofErr w:type="spellEnd"/>
      <w:r w:rsidRPr="00333C57">
        <w:rPr>
          <w:rFonts w:ascii="Garamond" w:hAnsi="Garamond"/>
          <w:i/>
          <w:szCs w:val="24"/>
        </w:rPr>
        <w:t xml:space="preserve"> </w:t>
      </w:r>
      <w:proofErr w:type="spellStart"/>
      <w:r w:rsidRPr="00333C57">
        <w:rPr>
          <w:rFonts w:ascii="Garamond" w:hAnsi="Garamond"/>
          <w:i/>
          <w:szCs w:val="24"/>
        </w:rPr>
        <w:t>Studien</w:t>
      </w:r>
      <w:proofErr w:type="spellEnd"/>
      <w:r w:rsidRPr="00333C57">
        <w:rPr>
          <w:rFonts w:ascii="Garamond" w:hAnsi="Garamond"/>
          <w:szCs w:val="24"/>
        </w:rPr>
        <w:t>, 74, 1–25.</w:t>
      </w:r>
    </w:p>
    <w:p w:rsidR="000E78C0" w:rsidRPr="000E78C0" w:rsidRDefault="000E78C0" w:rsidP="00BD5DFA">
      <w:pPr>
        <w:tabs>
          <w:tab w:val="left" w:pos="360"/>
          <w:tab w:val="left" w:pos="720"/>
          <w:tab w:val="left" w:pos="1080"/>
          <w:tab w:val="left" w:pos="1440"/>
        </w:tabs>
        <w:spacing w:before="60" w:after="60" w:line="300" w:lineRule="exact"/>
        <w:ind w:left="284" w:hanging="284"/>
        <w:rPr>
          <w:rFonts w:ascii="Garamond" w:hAnsi="Garamond"/>
          <w:bCs/>
          <w:szCs w:val="24"/>
        </w:rPr>
      </w:pPr>
      <w:r w:rsidRPr="000E78C0">
        <w:rPr>
          <w:rFonts w:ascii="Garamond" w:hAnsi="Garamond"/>
          <w:bCs/>
          <w:szCs w:val="24"/>
        </w:rPr>
        <w:t xml:space="preserve">Haggard, P. 2005a Conscious intention and motor cognition. </w:t>
      </w:r>
      <w:r w:rsidRPr="000E78C0">
        <w:rPr>
          <w:rFonts w:ascii="Garamond" w:hAnsi="Garamond"/>
          <w:bCs/>
          <w:i/>
          <w:szCs w:val="24"/>
        </w:rPr>
        <w:t>Trends in Cognitive Sciences</w:t>
      </w:r>
      <w:r w:rsidRPr="000E78C0">
        <w:rPr>
          <w:rFonts w:ascii="Garamond" w:hAnsi="Garamond"/>
          <w:bCs/>
          <w:szCs w:val="24"/>
        </w:rPr>
        <w:t xml:space="preserve"> 9: 290-295.</w:t>
      </w:r>
    </w:p>
    <w:p w:rsidR="000E78C0" w:rsidRPr="000E78C0" w:rsidRDefault="000E78C0" w:rsidP="00BD5DFA">
      <w:pPr>
        <w:tabs>
          <w:tab w:val="left" w:pos="360"/>
          <w:tab w:val="left" w:pos="720"/>
          <w:tab w:val="left" w:pos="1080"/>
          <w:tab w:val="left" w:pos="1440"/>
        </w:tabs>
        <w:spacing w:before="60" w:after="60" w:line="300" w:lineRule="exact"/>
        <w:ind w:left="284" w:hanging="284"/>
        <w:rPr>
          <w:rFonts w:ascii="Garamond" w:hAnsi="Garamond"/>
          <w:bCs/>
          <w:szCs w:val="24"/>
        </w:rPr>
      </w:pPr>
      <w:r w:rsidRPr="000E78C0">
        <w:rPr>
          <w:rFonts w:ascii="Garamond" w:hAnsi="Garamond"/>
          <w:bCs/>
          <w:szCs w:val="24"/>
        </w:rPr>
        <w:t xml:space="preserve">Haggard, P. 2005b Conscious intention and the sense of agency. In </w:t>
      </w:r>
      <w:r w:rsidRPr="000E78C0">
        <w:rPr>
          <w:rFonts w:ascii="Garamond" w:hAnsi="Garamond"/>
          <w:bCs/>
          <w:i/>
          <w:szCs w:val="24"/>
        </w:rPr>
        <w:t>Disorders of Volition</w:t>
      </w:r>
      <w:r w:rsidRPr="000E78C0">
        <w:rPr>
          <w:rFonts w:ascii="Garamond" w:hAnsi="Garamond"/>
          <w:bCs/>
          <w:szCs w:val="24"/>
        </w:rPr>
        <w:t xml:space="preserve"> (</w:t>
      </w:r>
      <w:proofErr w:type="spellStart"/>
      <w:r w:rsidRPr="000E78C0">
        <w:rPr>
          <w:rFonts w:ascii="Garamond" w:hAnsi="Garamond"/>
          <w:bCs/>
          <w:szCs w:val="24"/>
        </w:rPr>
        <w:t>Sebanz</w:t>
      </w:r>
      <w:proofErr w:type="spellEnd"/>
      <w:r w:rsidRPr="000E78C0">
        <w:rPr>
          <w:rFonts w:ascii="Garamond" w:hAnsi="Garamond"/>
          <w:bCs/>
          <w:szCs w:val="24"/>
        </w:rPr>
        <w:t xml:space="preserve">, N., ed.). </w:t>
      </w:r>
      <w:smartTag w:uri="urn:schemas-microsoft-com:office:smarttags" w:element="City">
        <w:r w:rsidRPr="000E78C0">
          <w:rPr>
            <w:rFonts w:ascii="Garamond" w:hAnsi="Garamond"/>
            <w:bCs/>
            <w:szCs w:val="24"/>
          </w:rPr>
          <w:t>Oxford</w:t>
        </w:r>
      </w:smartTag>
      <w:r w:rsidRPr="000E78C0">
        <w:rPr>
          <w:rFonts w:ascii="Garamond" w:hAnsi="Garamond"/>
          <w:bCs/>
          <w:szCs w:val="24"/>
        </w:rPr>
        <w:t xml:space="preserve">: </w:t>
      </w:r>
      <w:smartTag w:uri="urn:schemas-microsoft-com:office:smarttags" w:element="place">
        <w:smartTag w:uri="urn:schemas-microsoft-com:office:smarttags" w:element="PlaceName">
          <w:r w:rsidRPr="000E78C0">
            <w:rPr>
              <w:rFonts w:ascii="Garamond" w:hAnsi="Garamond"/>
              <w:bCs/>
              <w:szCs w:val="24"/>
            </w:rPr>
            <w:t>Oxford</w:t>
          </w:r>
        </w:smartTag>
        <w:r w:rsidRPr="000E78C0">
          <w:rPr>
            <w:rFonts w:ascii="Garamond" w:hAnsi="Garamond"/>
            <w:bCs/>
            <w:szCs w:val="24"/>
          </w:rPr>
          <w:t xml:space="preserve"> </w:t>
        </w:r>
        <w:smartTag w:uri="urn:schemas-microsoft-com:office:smarttags" w:element="PlaceType">
          <w:r w:rsidRPr="000E78C0">
            <w:rPr>
              <w:rFonts w:ascii="Garamond" w:hAnsi="Garamond"/>
              <w:bCs/>
              <w:szCs w:val="24"/>
            </w:rPr>
            <w:t>University</w:t>
          </w:r>
        </w:smartTag>
      </w:smartTag>
      <w:r w:rsidRPr="000E78C0">
        <w:rPr>
          <w:rFonts w:ascii="Garamond" w:hAnsi="Garamond"/>
          <w:bCs/>
          <w:szCs w:val="24"/>
        </w:rPr>
        <w:t xml:space="preserve"> Press</w:t>
      </w:r>
    </w:p>
    <w:p w:rsidR="004A17C8" w:rsidRPr="004A17C8" w:rsidRDefault="004A17C8" w:rsidP="00BD5DFA">
      <w:pPr>
        <w:tabs>
          <w:tab w:val="left" w:pos="360"/>
          <w:tab w:val="left" w:pos="720"/>
          <w:tab w:val="left" w:pos="1080"/>
          <w:tab w:val="left" w:pos="1440"/>
        </w:tabs>
        <w:spacing w:before="60" w:after="60" w:line="300" w:lineRule="exact"/>
        <w:ind w:left="284" w:hanging="284"/>
        <w:rPr>
          <w:rFonts w:ascii="Garamond" w:hAnsi="Garamond"/>
          <w:szCs w:val="24"/>
          <w:lang w:val="en-GB"/>
        </w:rPr>
      </w:pPr>
      <w:proofErr w:type="spellStart"/>
      <w:r w:rsidRPr="004A17C8">
        <w:rPr>
          <w:rFonts w:ascii="Garamond" w:hAnsi="Garamond"/>
          <w:bCs/>
          <w:szCs w:val="24"/>
          <w:lang w:val="en-GB"/>
        </w:rPr>
        <w:t>Haidt</w:t>
      </w:r>
      <w:proofErr w:type="spellEnd"/>
      <w:r w:rsidRPr="004A17C8">
        <w:rPr>
          <w:rFonts w:ascii="Garamond" w:hAnsi="Garamond"/>
          <w:szCs w:val="24"/>
          <w:lang w:val="en-GB"/>
        </w:rPr>
        <w:t xml:space="preserve">, J. &amp; </w:t>
      </w:r>
      <w:r w:rsidRPr="004A17C8">
        <w:rPr>
          <w:rFonts w:ascii="Garamond" w:hAnsi="Garamond"/>
          <w:bCs/>
          <w:szCs w:val="24"/>
          <w:lang w:val="en-GB"/>
        </w:rPr>
        <w:t>Baron</w:t>
      </w:r>
      <w:r w:rsidRPr="004A17C8">
        <w:rPr>
          <w:rFonts w:ascii="Garamond" w:hAnsi="Garamond"/>
          <w:szCs w:val="24"/>
          <w:lang w:val="en-GB"/>
        </w:rPr>
        <w:t>, J. (</w:t>
      </w:r>
      <w:r w:rsidRPr="004A17C8">
        <w:rPr>
          <w:rFonts w:ascii="Garamond" w:hAnsi="Garamond"/>
          <w:bCs/>
          <w:szCs w:val="24"/>
          <w:lang w:val="en-GB"/>
        </w:rPr>
        <w:t>1996</w:t>
      </w:r>
      <w:r w:rsidRPr="004A17C8">
        <w:rPr>
          <w:rFonts w:ascii="Garamond" w:hAnsi="Garamond"/>
          <w:szCs w:val="24"/>
          <w:lang w:val="en-GB"/>
        </w:rPr>
        <w:t xml:space="preserve">). Social roles and the moral judgement of acts and omissions. </w:t>
      </w:r>
      <w:r w:rsidRPr="004A17C8">
        <w:rPr>
          <w:rFonts w:ascii="Garamond" w:hAnsi="Garamond"/>
          <w:i/>
          <w:szCs w:val="24"/>
          <w:lang w:val="en-GB"/>
        </w:rPr>
        <w:t>European Journal of Social Psychology</w:t>
      </w:r>
      <w:r w:rsidRPr="004A17C8">
        <w:rPr>
          <w:rFonts w:ascii="Garamond" w:hAnsi="Garamond"/>
          <w:szCs w:val="24"/>
          <w:lang w:val="en-GB"/>
        </w:rPr>
        <w:t>, 26, 201-218.</w:t>
      </w:r>
    </w:p>
    <w:p w:rsidR="00F378E1" w:rsidRDefault="00F378E1" w:rsidP="00BD5DFA">
      <w:pPr>
        <w:spacing w:before="60" w:after="60" w:line="300" w:lineRule="exact"/>
        <w:ind w:left="284" w:hanging="284"/>
        <w:jc w:val="both"/>
        <w:rPr>
          <w:rFonts w:ascii="Garamond" w:hAnsi="Garamond"/>
          <w:szCs w:val="24"/>
        </w:rPr>
      </w:pPr>
      <w:proofErr w:type="spellStart"/>
      <w:r w:rsidRPr="00F378E1">
        <w:rPr>
          <w:rFonts w:ascii="Garamond" w:hAnsi="Garamond"/>
          <w:szCs w:val="24"/>
        </w:rPr>
        <w:t>Hindriks</w:t>
      </w:r>
      <w:proofErr w:type="spellEnd"/>
      <w:r w:rsidRPr="00F378E1">
        <w:rPr>
          <w:rFonts w:ascii="Garamond" w:hAnsi="Garamond"/>
          <w:szCs w:val="24"/>
        </w:rPr>
        <w:t xml:space="preserve">, F. 2008 Intentional action and the praise-blame asymmetry. </w:t>
      </w:r>
      <w:r w:rsidRPr="00F378E1">
        <w:rPr>
          <w:rFonts w:ascii="Garamond" w:hAnsi="Garamond"/>
          <w:i/>
          <w:szCs w:val="24"/>
        </w:rPr>
        <w:t>Philosophical Quarterly</w:t>
      </w:r>
      <w:r w:rsidRPr="00F378E1">
        <w:rPr>
          <w:rFonts w:ascii="Garamond" w:hAnsi="Garamond"/>
          <w:szCs w:val="24"/>
        </w:rPr>
        <w:t xml:space="preserve"> 58:</w:t>
      </w:r>
      <w:r>
        <w:rPr>
          <w:rFonts w:ascii="Garamond" w:hAnsi="Garamond"/>
          <w:szCs w:val="24"/>
        </w:rPr>
        <w:t xml:space="preserve"> </w:t>
      </w:r>
      <w:r w:rsidRPr="00F378E1">
        <w:rPr>
          <w:rFonts w:ascii="Garamond" w:hAnsi="Garamond"/>
          <w:szCs w:val="24"/>
        </w:rPr>
        <w:t>630–41.</w:t>
      </w:r>
    </w:p>
    <w:p w:rsidR="00974414" w:rsidRDefault="00974414" w:rsidP="00BD5DFA">
      <w:pPr>
        <w:spacing w:before="60" w:after="60" w:line="300" w:lineRule="exact"/>
        <w:ind w:left="284" w:hanging="284"/>
        <w:jc w:val="both"/>
        <w:rPr>
          <w:rFonts w:ascii="Garamond" w:hAnsi="Garamond"/>
          <w:szCs w:val="24"/>
        </w:rPr>
      </w:pPr>
      <w:r w:rsidRPr="00974414">
        <w:rPr>
          <w:rFonts w:ascii="Garamond" w:hAnsi="Garamond"/>
          <w:szCs w:val="24"/>
        </w:rPr>
        <w:t xml:space="preserve">Hitchcock, C. &amp; </w:t>
      </w:r>
      <w:proofErr w:type="spellStart"/>
      <w:r w:rsidRPr="00974414">
        <w:rPr>
          <w:rFonts w:ascii="Garamond" w:hAnsi="Garamond"/>
          <w:szCs w:val="24"/>
        </w:rPr>
        <w:t>Knobe</w:t>
      </w:r>
      <w:proofErr w:type="spellEnd"/>
      <w:r w:rsidRPr="00974414">
        <w:rPr>
          <w:rFonts w:ascii="Garamond" w:hAnsi="Garamond"/>
          <w:szCs w:val="24"/>
        </w:rPr>
        <w:t xml:space="preserve">, J. (2009) Cause and norm. </w:t>
      </w:r>
      <w:r w:rsidRPr="00974414">
        <w:rPr>
          <w:rFonts w:ascii="Garamond" w:hAnsi="Garamond"/>
          <w:i/>
          <w:szCs w:val="24"/>
        </w:rPr>
        <w:t>Journal of Philosophy</w:t>
      </w:r>
      <w:r>
        <w:rPr>
          <w:rFonts w:ascii="Garamond" w:hAnsi="Garamond"/>
          <w:szCs w:val="24"/>
        </w:rPr>
        <w:t xml:space="preserve"> </w:t>
      </w:r>
      <w:r w:rsidRPr="00974414">
        <w:rPr>
          <w:rFonts w:ascii="Garamond" w:hAnsi="Garamond"/>
          <w:szCs w:val="24"/>
        </w:rPr>
        <w:t>106(11):587–612.</w:t>
      </w:r>
    </w:p>
    <w:p w:rsidR="00C040FF" w:rsidRDefault="00C040FF" w:rsidP="00BD5DFA">
      <w:pPr>
        <w:spacing w:before="60" w:after="60" w:line="300" w:lineRule="exact"/>
        <w:ind w:left="284" w:hanging="284"/>
        <w:jc w:val="both"/>
        <w:rPr>
          <w:rFonts w:ascii="Garamond" w:hAnsi="Garamond" w:cs="BookmanOldStyle"/>
          <w:szCs w:val="24"/>
        </w:rPr>
      </w:pPr>
      <w:r w:rsidRPr="007C456A">
        <w:rPr>
          <w:rFonts w:ascii="Garamond" w:hAnsi="Garamond"/>
          <w:szCs w:val="24"/>
        </w:rPr>
        <w:lastRenderedPageBreak/>
        <w:t xml:space="preserve">Hornsby, Jennifer </w:t>
      </w:r>
      <w:r w:rsidR="00890ECC">
        <w:rPr>
          <w:rFonts w:ascii="Garamond" w:hAnsi="Garamond"/>
          <w:szCs w:val="24"/>
        </w:rPr>
        <w:t>2004</w:t>
      </w:r>
      <w:r w:rsidR="00150990" w:rsidRPr="007C456A">
        <w:rPr>
          <w:rFonts w:ascii="Garamond" w:hAnsi="Garamond"/>
          <w:szCs w:val="24"/>
        </w:rPr>
        <w:t xml:space="preserve"> Agency and alienation. I</w:t>
      </w:r>
      <w:r w:rsidR="00150990" w:rsidRPr="007C456A">
        <w:rPr>
          <w:rFonts w:ascii="Garamond" w:hAnsi="Garamond" w:cs="BookmanOldStyle"/>
          <w:szCs w:val="24"/>
        </w:rPr>
        <w:t xml:space="preserve">n: </w:t>
      </w:r>
      <w:r w:rsidR="00150990" w:rsidRPr="007C456A">
        <w:rPr>
          <w:rFonts w:ascii="Garamond" w:hAnsi="Garamond" w:cs="BookmanOldStyle-Italic"/>
          <w:i/>
          <w:iCs/>
          <w:szCs w:val="24"/>
        </w:rPr>
        <w:t>Naturalism in Question</w:t>
      </w:r>
      <w:r w:rsidR="00150990" w:rsidRPr="007C456A">
        <w:rPr>
          <w:rFonts w:ascii="Garamond" w:hAnsi="Garamond" w:cs="BookmanOldStyle"/>
          <w:szCs w:val="24"/>
        </w:rPr>
        <w:t xml:space="preserve">, ed. Mario De Caro &amp; David Macarthur. </w:t>
      </w:r>
      <w:smartTag w:uri="urn:schemas-microsoft-com:office:smarttags" w:element="City">
        <w:r w:rsidR="00150990" w:rsidRPr="007C456A">
          <w:rPr>
            <w:rFonts w:ascii="Garamond" w:hAnsi="Garamond" w:cs="BookmanOldStyle"/>
            <w:szCs w:val="24"/>
          </w:rPr>
          <w:t>Cambridge</w:t>
        </w:r>
      </w:smartTag>
      <w:r w:rsidR="00150990" w:rsidRPr="007C456A">
        <w:rPr>
          <w:rFonts w:ascii="Garamond" w:hAnsi="Garamond" w:cs="BookmanOldStyle"/>
          <w:szCs w:val="24"/>
        </w:rPr>
        <w:t xml:space="preserve">, </w:t>
      </w:r>
      <w:smartTag w:uri="urn:schemas-microsoft-com:office:smarttags" w:element="State">
        <w:r w:rsidR="00150990" w:rsidRPr="007C456A">
          <w:rPr>
            <w:rFonts w:ascii="Garamond" w:hAnsi="Garamond" w:cs="BookmanOldStyle"/>
            <w:szCs w:val="24"/>
          </w:rPr>
          <w:t>MA</w:t>
        </w:r>
      </w:smartTag>
      <w:r w:rsidR="00150990" w:rsidRPr="007C456A">
        <w:rPr>
          <w:rFonts w:ascii="Garamond" w:hAnsi="Garamond" w:cs="BookmanOldStyle"/>
          <w:szCs w:val="24"/>
        </w:rPr>
        <w:t xml:space="preserve">: </w:t>
      </w:r>
      <w:smartTag w:uri="urn:schemas-microsoft-com:office:smarttags" w:element="place">
        <w:smartTag w:uri="urn:schemas-microsoft-com:office:smarttags" w:element="PlaceName">
          <w:r w:rsidR="00150990" w:rsidRPr="007C456A">
            <w:rPr>
              <w:rFonts w:ascii="Garamond" w:hAnsi="Garamond" w:cs="BookmanOldStyle"/>
              <w:szCs w:val="24"/>
            </w:rPr>
            <w:t>Harvard</w:t>
          </w:r>
        </w:smartTag>
        <w:r w:rsidR="00150990" w:rsidRPr="007C456A">
          <w:rPr>
            <w:rFonts w:ascii="Garamond" w:hAnsi="Garamond" w:cs="BookmanOldStyle"/>
            <w:szCs w:val="24"/>
          </w:rPr>
          <w:t xml:space="preserve"> </w:t>
        </w:r>
        <w:smartTag w:uri="urn:schemas-microsoft-com:office:smarttags" w:element="PlaceType">
          <w:r w:rsidR="00150990" w:rsidRPr="007C456A">
            <w:rPr>
              <w:rFonts w:ascii="Garamond" w:hAnsi="Garamond" w:cs="BookmanOldStyle"/>
              <w:szCs w:val="24"/>
            </w:rPr>
            <w:t>University</w:t>
          </w:r>
        </w:smartTag>
      </w:smartTag>
      <w:r w:rsidR="00150990" w:rsidRPr="007C456A">
        <w:rPr>
          <w:rFonts w:ascii="Garamond" w:hAnsi="Garamond" w:cs="BookmanOldStyle"/>
          <w:szCs w:val="24"/>
        </w:rPr>
        <w:t xml:space="preserve"> Press. </w:t>
      </w:r>
    </w:p>
    <w:p w:rsidR="007A4619" w:rsidRPr="007C456A" w:rsidRDefault="007A4619" w:rsidP="00BD5DFA">
      <w:pPr>
        <w:spacing w:before="60" w:after="60" w:line="300" w:lineRule="exact"/>
        <w:ind w:left="284" w:hanging="284"/>
        <w:jc w:val="both"/>
        <w:rPr>
          <w:rFonts w:ascii="Garamond" w:hAnsi="Garamond"/>
          <w:szCs w:val="24"/>
        </w:rPr>
      </w:pPr>
      <w:r w:rsidRPr="007C456A">
        <w:rPr>
          <w:rFonts w:ascii="Garamond" w:hAnsi="Garamond"/>
          <w:szCs w:val="24"/>
        </w:rPr>
        <w:t xml:space="preserve">Israel, David, Perry, John and </w:t>
      </w:r>
      <w:proofErr w:type="spellStart"/>
      <w:r w:rsidRPr="007C456A">
        <w:rPr>
          <w:rFonts w:ascii="Garamond" w:hAnsi="Garamond"/>
          <w:szCs w:val="24"/>
        </w:rPr>
        <w:t>Tutiya</w:t>
      </w:r>
      <w:proofErr w:type="spellEnd"/>
      <w:r w:rsidRPr="007C456A">
        <w:rPr>
          <w:rFonts w:ascii="Garamond" w:hAnsi="Garamond"/>
          <w:szCs w:val="24"/>
        </w:rPr>
        <w:t xml:space="preserve">, </w:t>
      </w:r>
      <w:proofErr w:type="spellStart"/>
      <w:r w:rsidRPr="007C456A">
        <w:rPr>
          <w:rFonts w:ascii="Garamond" w:hAnsi="Garamond"/>
          <w:szCs w:val="24"/>
        </w:rPr>
        <w:t>Syun</w:t>
      </w:r>
      <w:proofErr w:type="spellEnd"/>
      <w:r w:rsidRPr="007C456A">
        <w:rPr>
          <w:rFonts w:ascii="Garamond" w:hAnsi="Garamond"/>
          <w:szCs w:val="24"/>
        </w:rPr>
        <w:t xml:space="preserve"> 1993 Executions, Motivations and Accomplishments. </w:t>
      </w:r>
      <w:r w:rsidRPr="007C456A">
        <w:rPr>
          <w:rFonts w:ascii="Garamond" w:hAnsi="Garamond"/>
          <w:i/>
          <w:szCs w:val="24"/>
        </w:rPr>
        <w:t>Philosophical Review</w:t>
      </w:r>
      <w:r w:rsidRPr="007C456A">
        <w:rPr>
          <w:rFonts w:ascii="Garamond" w:hAnsi="Garamond"/>
          <w:szCs w:val="24"/>
        </w:rPr>
        <w:t xml:space="preserve"> 102: 515-540.</w:t>
      </w:r>
    </w:p>
    <w:p w:rsidR="007A4619" w:rsidRPr="007C456A" w:rsidRDefault="007A4619" w:rsidP="00BD5DFA">
      <w:pPr>
        <w:spacing w:before="60" w:after="60" w:line="300" w:lineRule="exact"/>
        <w:ind w:left="284" w:hanging="284"/>
        <w:jc w:val="both"/>
        <w:rPr>
          <w:rFonts w:ascii="Garamond" w:hAnsi="Garamond"/>
          <w:szCs w:val="24"/>
        </w:rPr>
      </w:pPr>
      <w:r w:rsidRPr="007C456A">
        <w:rPr>
          <w:rFonts w:ascii="Garamond" w:hAnsi="Garamond"/>
          <w:szCs w:val="24"/>
        </w:rPr>
        <w:t xml:space="preserve">Jacob, </w:t>
      </w:r>
      <w:smartTag w:uri="urn:schemas-microsoft-com:office:smarttags" w:element="City">
        <w:smartTag w:uri="urn:schemas-microsoft-com:office:smarttags" w:element="place">
          <w:r w:rsidRPr="007C456A">
            <w:rPr>
              <w:rFonts w:ascii="Garamond" w:hAnsi="Garamond"/>
              <w:szCs w:val="24"/>
            </w:rPr>
            <w:t>Pierre</w:t>
          </w:r>
        </w:smartTag>
      </w:smartTag>
      <w:r w:rsidRPr="007C456A">
        <w:rPr>
          <w:rFonts w:ascii="Garamond" w:hAnsi="Garamond"/>
          <w:szCs w:val="24"/>
        </w:rPr>
        <w:t xml:space="preserve"> - </w:t>
      </w:r>
      <w:proofErr w:type="spellStart"/>
      <w:r w:rsidRPr="007C456A">
        <w:rPr>
          <w:rFonts w:ascii="Garamond" w:hAnsi="Garamond"/>
          <w:szCs w:val="24"/>
        </w:rPr>
        <w:t>Jeannerod</w:t>
      </w:r>
      <w:proofErr w:type="spellEnd"/>
      <w:r w:rsidRPr="007C456A">
        <w:rPr>
          <w:rFonts w:ascii="Garamond" w:hAnsi="Garamond"/>
          <w:szCs w:val="24"/>
        </w:rPr>
        <w:t xml:space="preserve">, Marc (2003), </w:t>
      </w:r>
      <w:r w:rsidRPr="007C456A">
        <w:rPr>
          <w:rFonts w:ascii="Garamond" w:hAnsi="Garamond"/>
          <w:i/>
          <w:szCs w:val="24"/>
        </w:rPr>
        <w:t>Ways of Seeing. The Scope and Limits of Visual Cognition</w:t>
      </w:r>
      <w:r w:rsidRPr="007C456A">
        <w:rPr>
          <w:rFonts w:ascii="Garamond" w:hAnsi="Garamond"/>
          <w:szCs w:val="24"/>
        </w:rPr>
        <w:t xml:space="preserve">. </w:t>
      </w:r>
      <w:smartTag w:uri="urn:schemas-microsoft-com:office:smarttags" w:element="City">
        <w:r w:rsidRPr="007C456A">
          <w:rPr>
            <w:rFonts w:ascii="Garamond" w:hAnsi="Garamond"/>
            <w:szCs w:val="24"/>
          </w:rPr>
          <w:t>Oxford</w:t>
        </w:r>
      </w:smartTag>
      <w:r w:rsidRPr="007C456A">
        <w:rPr>
          <w:rFonts w:ascii="Garamond" w:hAnsi="Garamond"/>
          <w:szCs w:val="24"/>
        </w:rPr>
        <w:t xml:space="preserve">: </w:t>
      </w:r>
      <w:smartTag w:uri="urn:schemas-microsoft-com:office:smarttags" w:element="place">
        <w:smartTag w:uri="urn:schemas-microsoft-com:office:smarttags" w:element="PlaceName">
          <w:r w:rsidRPr="007C456A">
            <w:rPr>
              <w:rFonts w:ascii="Garamond" w:hAnsi="Garamond"/>
              <w:szCs w:val="24"/>
            </w:rPr>
            <w:t>Oxford</w:t>
          </w:r>
        </w:smartTag>
        <w:r w:rsidRPr="007C456A">
          <w:rPr>
            <w:rFonts w:ascii="Garamond" w:hAnsi="Garamond"/>
            <w:szCs w:val="24"/>
          </w:rPr>
          <w:t xml:space="preserve"> </w:t>
        </w:r>
        <w:smartTag w:uri="urn:schemas-microsoft-com:office:smarttags" w:element="PlaceType">
          <w:r w:rsidRPr="007C456A">
            <w:rPr>
              <w:rFonts w:ascii="Garamond" w:hAnsi="Garamond"/>
              <w:szCs w:val="24"/>
            </w:rPr>
            <w:t>University</w:t>
          </w:r>
        </w:smartTag>
      </w:smartTag>
      <w:r w:rsidRPr="007C456A">
        <w:rPr>
          <w:rFonts w:ascii="Garamond" w:hAnsi="Garamond"/>
          <w:szCs w:val="24"/>
        </w:rPr>
        <w:t xml:space="preserve"> Press. </w:t>
      </w:r>
    </w:p>
    <w:p w:rsidR="007A4619" w:rsidRPr="007C456A" w:rsidRDefault="007A4619" w:rsidP="00BD5DFA">
      <w:pPr>
        <w:spacing w:before="60" w:after="60" w:line="300" w:lineRule="exact"/>
        <w:ind w:left="284" w:hanging="284"/>
        <w:jc w:val="both"/>
        <w:rPr>
          <w:rFonts w:ascii="Garamond" w:hAnsi="Garamond"/>
          <w:szCs w:val="24"/>
        </w:rPr>
      </w:pPr>
      <w:proofErr w:type="spellStart"/>
      <w:r w:rsidRPr="007C456A">
        <w:rPr>
          <w:rFonts w:ascii="Garamond" w:hAnsi="Garamond"/>
          <w:szCs w:val="24"/>
        </w:rPr>
        <w:t>Jeannerod</w:t>
      </w:r>
      <w:proofErr w:type="spellEnd"/>
      <w:r w:rsidRPr="007C456A">
        <w:rPr>
          <w:rFonts w:ascii="Garamond" w:hAnsi="Garamond"/>
          <w:szCs w:val="24"/>
        </w:rPr>
        <w:t xml:space="preserve">, M. (1994), ‘The representing brain: Neural correlates of motor intention and imagery’, </w:t>
      </w:r>
      <w:r w:rsidRPr="007C456A">
        <w:rPr>
          <w:rFonts w:ascii="Garamond" w:hAnsi="Garamond"/>
          <w:i/>
          <w:szCs w:val="24"/>
        </w:rPr>
        <w:t>Behavioral and Brain Sciences</w:t>
      </w:r>
      <w:r w:rsidRPr="007C456A">
        <w:rPr>
          <w:rFonts w:ascii="Garamond" w:hAnsi="Garamond"/>
          <w:szCs w:val="24"/>
        </w:rPr>
        <w:t xml:space="preserve"> 17: 187-245.</w:t>
      </w:r>
    </w:p>
    <w:p w:rsidR="007A4619" w:rsidRPr="007C456A" w:rsidRDefault="007A4619" w:rsidP="00BD5DFA">
      <w:pPr>
        <w:spacing w:before="60" w:after="60" w:line="300" w:lineRule="exact"/>
        <w:ind w:left="284" w:hanging="284"/>
        <w:jc w:val="both"/>
        <w:rPr>
          <w:rFonts w:ascii="Garamond" w:hAnsi="Garamond"/>
          <w:szCs w:val="24"/>
        </w:rPr>
      </w:pPr>
      <w:proofErr w:type="spellStart"/>
      <w:r w:rsidRPr="007C456A">
        <w:rPr>
          <w:rFonts w:ascii="Garamond" w:hAnsi="Garamond"/>
          <w:szCs w:val="24"/>
        </w:rPr>
        <w:t>Jeannerod</w:t>
      </w:r>
      <w:proofErr w:type="spellEnd"/>
      <w:r w:rsidRPr="007C456A">
        <w:rPr>
          <w:rFonts w:ascii="Garamond" w:hAnsi="Garamond"/>
          <w:szCs w:val="24"/>
        </w:rPr>
        <w:t xml:space="preserve">, M. (1997), </w:t>
      </w:r>
      <w:r w:rsidRPr="007C456A">
        <w:rPr>
          <w:rStyle w:val="CITE"/>
          <w:rFonts w:ascii="Garamond" w:hAnsi="Garamond"/>
          <w:szCs w:val="24"/>
        </w:rPr>
        <w:t>The Cognitive Neuroscience of Action.</w:t>
      </w:r>
      <w:r w:rsidRPr="007C456A">
        <w:rPr>
          <w:rFonts w:ascii="Garamond" w:hAnsi="Garamond"/>
          <w:szCs w:val="24"/>
        </w:rPr>
        <w:t xml:space="preserve"> </w:t>
      </w:r>
      <w:smartTag w:uri="urn:schemas-microsoft-com:office:smarttags" w:element="City">
        <w:smartTag w:uri="urn:schemas-microsoft-com:office:smarttags" w:element="place">
          <w:r w:rsidRPr="007C456A">
            <w:rPr>
              <w:rFonts w:ascii="Garamond" w:hAnsi="Garamond"/>
              <w:szCs w:val="24"/>
            </w:rPr>
            <w:t>Oxford</w:t>
          </w:r>
        </w:smartTag>
      </w:smartTag>
      <w:r w:rsidRPr="007C456A">
        <w:rPr>
          <w:rFonts w:ascii="Garamond" w:hAnsi="Garamond"/>
          <w:szCs w:val="24"/>
        </w:rPr>
        <w:t xml:space="preserve">: Blackwell. </w:t>
      </w:r>
    </w:p>
    <w:p w:rsidR="005A374C" w:rsidRDefault="005A374C" w:rsidP="00BD5DFA">
      <w:pPr>
        <w:pStyle w:val="BodyText"/>
        <w:spacing w:before="60" w:after="60" w:line="300" w:lineRule="exact"/>
        <w:ind w:left="284" w:hanging="284"/>
        <w:rPr>
          <w:rFonts w:ascii="Garamond" w:hAnsi="Garamond" w:cs="Arial"/>
          <w:szCs w:val="24"/>
        </w:rPr>
      </w:pPr>
      <w:proofErr w:type="spellStart"/>
      <w:r w:rsidRPr="005A374C">
        <w:rPr>
          <w:rFonts w:ascii="Garamond" w:hAnsi="Garamond" w:cs="Arial"/>
          <w:szCs w:val="24"/>
        </w:rPr>
        <w:t>Kauppinen</w:t>
      </w:r>
      <w:proofErr w:type="spellEnd"/>
      <w:r w:rsidRPr="005A374C">
        <w:rPr>
          <w:rFonts w:ascii="Garamond" w:hAnsi="Garamond" w:cs="Arial"/>
          <w:szCs w:val="24"/>
        </w:rPr>
        <w:t xml:space="preserve">, A. (2007). The rise and fall of experimental philosophy. </w:t>
      </w:r>
      <w:r w:rsidRPr="005A374C">
        <w:rPr>
          <w:rFonts w:ascii="Garamond" w:hAnsi="Garamond" w:cs="Arial"/>
          <w:i/>
          <w:szCs w:val="24"/>
        </w:rPr>
        <w:t>Philosophical Explorations</w:t>
      </w:r>
      <w:r w:rsidRPr="005A374C">
        <w:rPr>
          <w:rFonts w:ascii="Garamond" w:hAnsi="Garamond" w:cs="Arial"/>
          <w:szCs w:val="24"/>
        </w:rPr>
        <w:t>, 10,</w:t>
      </w:r>
      <w:r>
        <w:rPr>
          <w:rFonts w:ascii="Garamond" w:hAnsi="Garamond" w:cs="Arial"/>
          <w:szCs w:val="24"/>
        </w:rPr>
        <w:t xml:space="preserve"> </w:t>
      </w:r>
      <w:r w:rsidRPr="005A374C">
        <w:rPr>
          <w:rFonts w:ascii="Garamond" w:hAnsi="Garamond" w:cs="Arial"/>
          <w:szCs w:val="24"/>
        </w:rPr>
        <w:t>95–118.</w:t>
      </w:r>
    </w:p>
    <w:p w:rsidR="0089146D" w:rsidRPr="0089146D" w:rsidRDefault="0089146D" w:rsidP="00BD5DFA">
      <w:pPr>
        <w:autoSpaceDE w:val="0"/>
        <w:autoSpaceDN w:val="0"/>
        <w:adjustRightInd w:val="0"/>
        <w:spacing w:before="60" w:after="60" w:line="300" w:lineRule="exact"/>
        <w:ind w:left="284" w:hanging="284"/>
        <w:jc w:val="both"/>
        <w:rPr>
          <w:rFonts w:ascii="Garamond" w:hAnsi="Garamond"/>
        </w:rPr>
      </w:pPr>
      <w:proofErr w:type="spellStart"/>
      <w:r w:rsidRPr="0089146D">
        <w:rPr>
          <w:rFonts w:ascii="Garamond" w:hAnsi="Garamond"/>
        </w:rPr>
        <w:t>Kritikos</w:t>
      </w:r>
      <w:proofErr w:type="spellEnd"/>
      <w:r w:rsidRPr="0089146D">
        <w:rPr>
          <w:rFonts w:ascii="Garamond" w:hAnsi="Garamond"/>
        </w:rPr>
        <w:t xml:space="preserve"> A, Breen N, </w:t>
      </w:r>
      <w:proofErr w:type="spellStart"/>
      <w:r w:rsidRPr="0089146D">
        <w:rPr>
          <w:rFonts w:ascii="Garamond" w:hAnsi="Garamond"/>
        </w:rPr>
        <w:t>Mattingley</w:t>
      </w:r>
      <w:proofErr w:type="spellEnd"/>
      <w:r w:rsidRPr="0089146D">
        <w:rPr>
          <w:rFonts w:ascii="Garamond" w:hAnsi="Garamond"/>
        </w:rPr>
        <w:t xml:space="preserve"> JB. 2005 Anarchic hand syndrome: bimanual coordination and sensitivity to irrelevant information in </w:t>
      </w:r>
      <w:proofErr w:type="spellStart"/>
      <w:r w:rsidRPr="0089146D">
        <w:rPr>
          <w:rFonts w:ascii="Garamond" w:hAnsi="Garamond"/>
        </w:rPr>
        <w:t>unimanual</w:t>
      </w:r>
      <w:proofErr w:type="spellEnd"/>
      <w:r w:rsidRPr="0089146D">
        <w:rPr>
          <w:rFonts w:ascii="Garamond" w:hAnsi="Garamond"/>
        </w:rPr>
        <w:t xml:space="preserve"> reaches. </w:t>
      </w:r>
      <w:r w:rsidRPr="0089146D">
        <w:rPr>
          <w:rFonts w:ascii="Garamond" w:hAnsi="Garamond"/>
          <w:i/>
        </w:rPr>
        <w:t xml:space="preserve">Brain Res </w:t>
      </w:r>
      <w:proofErr w:type="spellStart"/>
      <w:r w:rsidRPr="0089146D">
        <w:rPr>
          <w:rFonts w:ascii="Garamond" w:hAnsi="Garamond"/>
          <w:i/>
        </w:rPr>
        <w:t>Cogn</w:t>
      </w:r>
      <w:proofErr w:type="spellEnd"/>
      <w:r w:rsidRPr="0089146D">
        <w:rPr>
          <w:rFonts w:ascii="Garamond" w:hAnsi="Garamond"/>
          <w:i/>
        </w:rPr>
        <w:t xml:space="preserve"> Brain Res</w:t>
      </w:r>
      <w:r w:rsidRPr="0089146D">
        <w:rPr>
          <w:rFonts w:ascii="Garamond" w:hAnsi="Garamond"/>
        </w:rPr>
        <w:t xml:space="preserve"> 24: 634-647.</w:t>
      </w:r>
    </w:p>
    <w:p w:rsidR="00A14EF6" w:rsidRDefault="00A14EF6" w:rsidP="00BD5DFA">
      <w:pPr>
        <w:autoSpaceDE w:val="0"/>
        <w:autoSpaceDN w:val="0"/>
        <w:adjustRightInd w:val="0"/>
        <w:spacing w:before="60" w:after="60" w:line="300" w:lineRule="exact"/>
        <w:ind w:left="284" w:hanging="284"/>
        <w:jc w:val="both"/>
        <w:rPr>
          <w:rFonts w:ascii="Garamond" w:hAnsi="Garamond"/>
        </w:rPr>
      </w:pPr>
      <w:proofErr w:type="spellStart"/>
      <w:r>
        <w:rPr>
          <w:rFonts w:ascii="Garamond" w:hAnsi="Garamond"/>
        </w:rPr>
        <w:t>Knobe</w:t>
      </w:r>
      <w:proofErr w:type="spellEnd"/>
      <w:r>
        <w:rPr>
          <w:rFonts w:ascii="Garamond" w:hAnsi="Garamond"/>
        </w:rPr>
        <w:t xml:space="preserve">, J. 2003. “Intentional Action and Side Effects in Ordinary Language.” </w:t>
      </w:r>
      <w:r>
        <w:rPr>
          <w:rFonts w:ascii="Garamond" w:hAnsi="Garamond"/>
          <w:i/>
        </w:rPr>
        <w:t xml:space="preserve">Analysis, </w:t>
      </w:r>
      <w:r>
        <w:rPr>
          <w:rFonts w:ascii="Garamond" w:hAnsi="Garamond"/>
        </w:rPr>
        <w:t>63 (2003): 190-193.</w:t>
      </w:r>
    </w:p>
    <w:p w:rsidR="00A14EF6" w:rsidRDefault="00A14EF6" w:rsidP="00BD5DFA">
      <w:pPr>
        <w:autoSpaceDE w:val="0"/>
        <w:autoSpaceDN w:val="0"/>
        <w:adjustRightInd w:val="0"/>
        <w:spacing w:before="60" w:after="60" w:line="300" w:lineRule="exact"/>
        <w:ind w:left="284" w:hanging="284"/>
        <w:jc w:val="both"/>
        <w:rPr>
          <w:rFonts w:ascii="Garamond" w:hAnsi="Garamond"/>
        </w:rPr>
      </w:pPr>
      <w:proofErr w:type="spellStart"/>
      <w:r>
        <w:rPr>
          <w:rFonts w:ascii="Garamond" w:hAnsi="Garamond"/>
        </w:rPr>
        <w:t>Knobe</w:t>
      </w:r>
      <w:proofErr w:type="spellEnd"/>
      <w:r>
        <w:rPr>
          <w:rFonts w:ascii="Garamond" w:hAnsi="Garamond"/>
        </w:rPr>
        <w:t xml:space="preserve">, J. 2007. “Reason explanation in folk psychology.” </w:t>
      </w:r>
      <w:smartTag w:uri="urn:schemas-microsoft-com:office:smarttags" w:element="place">
        <w:r>
          <w:rPr>
            <w:rFonts w:ascii="Garamond" w:hAnsi="Garamond"/>
            <w:i/>
          </w:rPr>
          <w:t>Midwest</w:t>
        </w:r>
      </w:smartTag>
      <w:r>
        <w:rPr>
          <w:rFonts w:ascii="Garamond" w:hAnsi="Garamond"/>
          <w:i/>
        </w:rPr>
        <w:t xml:space="preserve"> Studies in Philosophy</w:t>
      </w:r>
      <w:r>
        <w:rPr>
          <w:rFonts w:ascii="Garamond" w:hAnsi="Garamond"/>
        </w:rPr>
        <w:t xml:space="preserve"> 31 (2007): 90-107. </w:t>
      </w:r>
    </w:p>
    <w:p w:rsidR="004023C7" w:rsidRDefault="004023C7" w:rsidP="00BD5DFA">
      <w:pPr>
        <w:pStyle w:val="BodyText"/>
        <w:spacing w:before="60" w:after="60" w:line="300" w:lineRule="exact"/>
        <w:ind w:left="284" w:hanging="284"/>
        <w:rPr>
          <w:rFonts w:ascii="Garamond" w:hAnsi="Garamond"/>
          <w:spacing w:val="-2"/>
          <w:szCs w:val="24"/>
        </w:rPr>
      </w:pPr>
      <w:proofErr w:type="spellStart"/>
      <w:r>
        <w:rPr>
          <w:rFonts w:ascii="Garamond" w:hAnsi="Garamond"/>
        </w:rPr>
        <w:t>Knobe</w:t>
      </w:r>
      <w:proofErr w:type="spellEnd"/>
      <w:r>
        <w:rPr>
          <w:rFonts w:ascii="Garamond" w:hAnsi="Garamond"/>
        </w:rPr>
        <w:t xml:space="preserve">, J. 2010 </w:t>
      </w:r>
      <w:r w:rsidR="00FD28A9">
        <w:rPr>
          <w:rFonts w:ascii="Garamond" w:hAnsi="Garamond"/>
        </w:rPr>
        <w:t xml:space="preserve">Person as scientist, person as moralist. </w:t>
      </w:r>
      <w:r w:rsidRPr="004023C7">
        <w:rPr>
          <w:rFonts w:ascii="Garamond" w:hAnsi="Garamond"/>
          <w:i/>
        </w:rPr>
        <w:t>Behavioral and Brain Sciences</w:t>
      </w:r>
      <w:r w:rsidRPr="004023C7">
        <w:rPr>
          <w:rFonts w:ascii="Garamond" w:hAnsi="Garamond"/>
        </w:rPr>
        <w:t xml:space="preserve"> 33: 3</w:t>
      </w:r>
      <w:r w:rsidR="00FD28A9">
        <w:rPr>
          <w:rFonts w:ascii="Garamond" w:hAnsi="Garamond"/>
        </w:rPr>
        <w:t>15</w:t>
      </w:r>
      <w:r w:rsidRPr="004023C7">
        <w:rPr>
          <w:rFonts w:ascii="Garamond" w:hAnsi="Garamond"/>
        </w:rPr>
        <w:t>-3</w:t>
      </w:r>
      <w:r w:rsidR="00FD28A9">
        <w:rPr>
          <w:rFonts w:ascii="Garamond" w:hAnsi="Garamond"/>
        </w:rPr>
        <w:t>29</w:t>
      </w:r>
      <w:r w:rsidRPr="004023C7">
        <w:rPr>
          <w:rFonts w:ascii="Garamond" w:hAnsi="Garamond"/>
        </w:rPr>
        <w:t>.</w:t>
      </w:r>
    </w:p>
    <w:p w:rsidR="005545A4" w:rsidRDefault="005545A4" w:rsidP="00BD5DFA">
      <w:pPr>
        <w:pStyle w:val="BodyText"/>
        <w:spacing w:before="60" w:after="60" w:line="300" w:lineRule="exact"/>
        <w:ind w:left="284" w:hanging="284"/>
        <w:rPr>
          <w:rFonts w:ascii="Garamond" w:hAnsi="Garamond"/>
          <w:spacing w:val="-2"/>
          <w:szCs w:val="24"/>
        </w:rPr>
      </w:pPr>
      <w:proofErr w:type="spellStart"/>
      <w:r w:rsidRPr="005545A4">
        <w:rPr>
          <w:rFonts w:ascii="Garamond" w:hAnsi="Garamond"/>
          <w:spacing w:val="-2"/>
          <w:szCs w:val="24"/>
        </w:rPr>
        <w:t>Knobe</w:t>
      </w:r>
      <w:proofErr w:type="spellEnd"/>
      <w:r w:rsidRPr="005545A4">
        <w:rPr>
          <w:rFonts w:ascii="Garamond" w:hAnsi="Garamond"/>
          <w:spacing w:val="-2"/>
          <w:szCs w:val="24"/>
        </w:rPr>
        <w:t>, J. &amp; Fraser, B. (2008) Causal judgment and moral judgment: Two experiments.</w:t>
      </w:r>
      <w:r>
        <w:rPr>
          <w:rFonts w:ascii="Garamond" w:hAnsi="Garamond"/>
          <w:spacing w:val="-2"/>
          <w:szCs w:val="24"/>
        </w:rPr>
        <w:t xml:space="preserve"> </w:t>
      </w:r>
      <w:r w:rsidRPr="005545A4">
        <w:rPr>
          <w:rFonts w:ascii="Garamond" w:hAnsi="Garamond"/>
          <w:spacing w:val="-2"/>
          <w:szCs w:val="24"/>
        </w:rPr>
        <w:t xml:space="preserve">In: </w:t>
      </w:r>
      <w:r w:rsidRPr="005545A4">
        <w:rPr>
          <w:rFonts w:ascii="Garamond" w:hAnsi="Garamond"/>
          <w:i/>
          <w:spacing w:val="-2"/>
          <w:szCs w:val="24"/>
        </w:rPr>
        <w:t>Moral psychology, vol. 2</w:t>
      </w:r>
      <w:r w:rsidRPr="005545A4">
        <w:rPr>
          <w:rFonts w:ascii="Garamond" w:hAnsi="Garamond"/>
          <w:spacing w:val="-2"/>
          <w:szCs w:val="24"/>
        </w:rPr>
        <w:t xml:space="preserve">, ed. W. </w:t>
      </w:r>
      <w:proofErr w:type="spellStart"/>
      <w:r w:rsidRPr="005545A4">
        <w:rPr>
          <w:rFonts w:ascii="Garamond" w:hAnsi="Garamond"/>
          <w:spacing w:val="-2"/>
          <w:szCs w:val="24"/>
        </w:rPr>
        <w:t>Sinnott</w:t>
      </w:r>
      <w:proofErr w:type="spellEnd"/>
      <w:r w:rsidRPr="005545A4">
        <w:rPr>
          <w:rFonts w:ascii="Garamond" w:hAnsi="Garamond"/>
          <w:spacing w:val="-2"/>
          <w:szCs w:val="24"/>
        </w:rPr>
        <w:t xml:space="preserve">-Armstrong, pp. 441–8. </w:t>
      </w:r>
      <w:r w:rsidR="00061E3B">
        <w:rPr>
          <w:rFonts w:ascii="Garamond" w:hAnsi="Garamond"/>
          <w:spacing w:val="-2"/>
          <w:szCs w:val="24"/>
        </w:rPr>
        <w:t xml:space="preserve">Cambridge, MA: </w:t>
      </w:r>
      <w:r w:rsidRPr="005545A4">
        <w:rPr>
          <w:rFonts w:ascii="Garamond" w:hAnsi="Garamond"/>
          <w:spacing w:val="-2"/>
          <w:szCs w:val="24"/>
        </w:rPr>
        <w:t>MIT Press.</w:t>
      </w:r>
    </w:p>
    <w:p w:rsidR="00BD5DFA" w:rsidRDefault="00BD5DFA" w:rsidP="00BD5DFA">
      <w:pPr>
        <w:autoSpaceDE w:val="0"/>
        <w:autoSpaceDN w:val="0"/>
        <w:adjustRightInd w:val="0"/>
        <w:spacing w:before="60" w:after="60" w:line="300" w:lineRule="exact"/>
        <w:ind w:left="284" w:hanging="284"/>
        <w:jc w:val="both"/>
        <w:rPr>
          <w:rFonts w:ascii="Garamond" w:hAnsi="Garamond"/>
          <w:bCs/>
          <w:iCs/>
        </w:rPr>
      </w:pPr>
      <w:proofErr w:type="spellStart"/>
      <w:r>
        <w:rPr>
          <w:rFonts w:ascii="Garamond" w:hAnsi="Garamond"/>
          <w:bCs/>
          <w:iCs/>
        </w:rPr>
        <w:t>Kornblith</w:t>
      </w:r>
      <w:proofErr w:type="spellEnd"/>
      <w:r>
        <w:rPr>
          <w:rFonts w:ascii="Garamond" w:hAnsi="Garamond"/>
          <w:bCs/>
          <w:iCs/>
        </w:rPr>
        <w:t>, H. 2014: Naturalistic Defenses of Intuition, this volume.</w:t>
      </w:r>
    </w:p>
    <w:p w:rsidR="00401BBE" w:rsidRDefault="00401BBE" w:rsidP="00BD5DFA">
      <w:pPr>
        <w:autoSpaceDE w:val="0"/>
        <w:autoSpaceDN w:val="0"/>
        <w:adjustRightInd w:val="0"/>
        <w:spacing w:before="60" w:after="60" w:line="300" w:lineRule="exact"/>
        <w:ind w:left="284" w:hanging="284"/>
        <w:jc w:val="both"/>
        <w:rPr>
          <w:rFonts w:ascii="Garamond" w:hAnsi="Garamond"/>
          <w:bCs/>
          <w:iCs/>
        </w:rPr>
      </w:pPr>
      <w:proofErr w:type="spellStart"/>
      <w:r w:rsidRPr="00401BBE">
        <w:rPr>
          <w:rFonts w:ascii="Garamond" w:hAnsi="Garamond"/>
          <w:bCs/>
          <w:iCs/>
        </w:rPr>
        <w:t>Lhermitte</w:t>
      </w:r>
      <w:proofErr w:type="spellEnd"/>
      <w:r w:rsidRPr="00401BBE">
        <w:rPr>
          <w:rFonts w:ascii="Garamond" w:hAnsi="Garamond"/>
          <w:bCs/>
          <w:iCs/>
        </w:rPr>
        <w:t xml:space="preserve">, F. (1983). Utilization behavior and its relation to lesions of the frontal lobes. </w:t>
      </w:r>
      <w:r w:rsidRPr="00401BBE">
        <w:rPr>
          <w:rFonts w:ascii="Garamond" w:hAnsi="Garamond"/>
          <w:bCs/>
          <w:i/>
          <w:iCs/>
        </w:rPr>
        <w:t>Brain</w:t>
      </w:r>
      <w:r w:rsidRPr="00401BBE">
        <w:rPr>
          <w:rFonts w:ascii="Garamond" w:hAnsi="Garamond"/>
          <w:bCs/>
          <w:iCs/>
        </w:rPr>
        <w:t xml:space="preserve"> 106: 237–255.</w:t>
      </w:r>
    </w:p>
    <w:p w:rsidR="00845E80" w:rsidRDefault="00845E80" w:rsidP="00BD5DFA">
      <w:pPr>
        <w:autoSpaceDE w:val="0"/>
        <w:autoSpaceDN w:val="0"/>
        <w:adjustRightInd w:val="0"/>
        <w:spacing w:before="60" w:after="60" w:line="300" w:lineRule="exact"/>
        <w:ind w:left="284" w:hanging="284"/>
        <w:jc w:val="both"/>
        <w:rPr>
          <w:rFonts w:ascii="Garamond" w:hAnsi="Garamond"/>
        </w:rPr>
      </w:pPr>
      <w:r>
        <w:rPr>
          <w:rFonts w:ascii="Garamond" w:hAnsi="Garamond"/>
        </w:rPr>
        <w:t xml:space="preserve">Liao, S. M. 2008 </w:t>
      </w:r>
      <w:r w:rsidRPr="00384842">
        <w:rPr>
          <w:rFonts w:ascii="Garamond" w:hAnsi="Garamond"/>
        </w:rPr>
        <w:t>A defense of intuitions.</w:t>
      </w:r>
      <w:r>
        <w:rPr>
          <w:rFonts w:ascii="Garamond" w:hAnsi="Garamond"/>
        </w:rPr>
        <w:t xml:space="preserve"> </w:t>
      </w:r>
      <w:r w:rsidRPr="00384842">
        <w:rPr>
          <w:rFonts w:ascii="Garamond" w:hAnsi="Garamond"/>
          <w:i/>
        </w:rPr>
        <w:t>Philosophical Studies</w:t>
      </w:r>
      <w:r>
        <w:rPr>
          <w:rFonts w:ascii="Garamond" w:hAnsi="Garamond"/>
        </w:rPr>
        <w:t xml:space="preserve"> </w:t>
      </w:r>
      <w:r w:rsidRPr="00845E80">
        <w:rPr>
          <w:rFonts w:ascii="Garamond" w:hAnsi="Garamond"/>
        </w:rPr>
        <w:t>140:247–262</w:t>
      </w:r>
      <w:r>
        <w:rPr>
          <w:rFonts w:ascii="Garamond" w:hAnsi="Garamond"/>
        </w:rPr>
        <w:t xml:space="preserve">. </w:t>
      </w:r>
    </w:p>
    <w:p w:rsidR="007E17DC" w:rsidRDefault="007E17DC" w:rsidP="00BD5DFA">
      <w:pPr>
        <w:autoSpaceDE w:val="0"/>
        <w:autoSpaceDN w:val="0"/>
        <w:adjustRightInd w:val="0"/>
        <w:spacing w:before="60" w:after="60" w:line="300" w:lineRule="exact"/>
        <w:ind w:left="284" w:hanging="284"/>
        <w:jc w:val="both"/>
        <w:rPr>
          <w:rFonts w:ascii="Garamond" w:hAnsi="Garamond"/>
        </w:rPr>
      </w:pPr>
      <w:r w:rsidRPr="007E17DC">
        <w:rPr>
          <w:rFonts w:ascii="Garamond" w:hAnsi="Garamond"/>
        </w:rPr>
        <w:t xml:space="preserve">Lynch, M. P. (2006). Trusting intuitions. In P. </w:t>
      </w:r>
      <w:proofErr w:type="spellStart"/>
      <w:r w:rsidRPr="007E17DC">
        <w:rPr>
          <w:rFonts w:ascii="Garamond" w:hAnsi="Garamond"/>
        </w:rPr>
        <w:t>Greenough</w:t>
      </w:r>
      <w:proofErr w:type="spellEnd"/>
      <w:r w:rsidRPr="007E17DC">
        <w:rPr>
          <w:rFonts w:ascii="Garamond" w:hAnsi="Garamond"/>
        </w:rPr>
        <w:t xml:space="preserve"> &amp; M. P. Lynch (Eds.), </w:t>
      </w:r>
      <w:r w:rsidRPr="0031381A">
        <w:rPr>
          <w:rFonts w:ascii="Garamond" w:hAnsi="Garamond"/>
          <w:i/>
        </w:rPr>
        <w:t>Truth and realism</w:t>
      </w:r>
      <w:r>
        <w:rPr>
          <w:rFonts w:ascii="Garamond" w:hAnsi="Garamond"/>
        </w:rPr>
        <w:t xml:space="preserve"> </w:t>
      </w:r>
      <w:r w:rsidRPr="007E17DC">
        <w:rPr>
          <w:rFonts w:ascii="Garamond" w:hAnsi="Garamond"/>
        </w:rPr>
        <w:t>(pp. 227–238). Oxford: Clarendon Press.</w:t>
      </w:r>
    </w:p>
    <w:p w:rsidR="00A14EF6" w:rsidRDefault="00A14EF6" w:rsidP="00BD5DFA">
      <w:pPr>
        <w:autoSpaceDE w:val="0"/>
        <w:autoSpaceDN w:val="0"/>
        <w:adjustRightInd w:val="0"/>
        <w:spacing w:before="60" w:after="60" w:line="300" w:lineRule="exact"/>
        <w:ind w:left="284" w:hanging="284"/>
        <w:jc w:val="both"/>
        <w:rPr>
          <w:rFonts w:ascii="Garamond" w:hAnsi="Garamond"/>
        </w:rPr>
      </w:pPr>
      <w:proofErr w:type="spellStart"/>
      <w:r>
        <w:rPr>
          <w:rFonts w:ascii="Garamond" w:hAnsi="Garamond"/>
        </w:rPr>
        <w:t>Machery</w:t>
      </w:r>
      <w:proofErr w:type="spellEnd"/>
      <w:r>
        <w:rPr>
          <w:rFonts w:ascii="Garamond" w:hAnsi="Garamond"/>
        </w:rPr>
        <w:t xml:space="preserve">, </w:t>
      </w:r>
      <w:proofErr w:type="spellStart"/>
      <w:r>
        <w:rPr>
          <w:rFonts w:ascii="Garamond" w:hAnsi="Garamond"/>
        </w:rPr>
        <w:t>Edouard</w:t>
      </w:r>
      <w:proofErr w:type="spellEnd"/>
      <w:r>
        <w:rPr>
          <w:rFonts w:ascii="Garamond" w:hAnsi="Garamond"/>
        </w:rPr>
        <w:t xml:space="preserve"> 2008. “The folk concept of intentional action: Philosophical and experiential issues.” </w:t>
      </w:r>
      <w:r>
        <w:rPr>
          <w:rFonts w:ascii="Garamond" w:hAnsi="Garamond"/>
          <w:i/>
        </w:rPr>
        <w:t xml:space="preserve">Mind &amp; Language </w:t>
      </w:r>
      <w:r>
        <w:rPr>
          <w:rFonts w:ascii="Garamond" w:hAnsi="Garamond"/>
        </w:rPr>
        <w:t xml:space="preserve">23 (2008): 165-189. </w:t>
      </w:r>
    </w:p>
    <w:p w:rsidR="0031381A" w:rsidRDefault="0031381A" w:rsidP="00BD5DFA">
      <w:pPr>
        <w:autoSpaceDE w:val="0"/>
        <w:autoSpaceDN w:val="0"/>
        <w:adjustRightInd w:val="0"/>
        <w:spacing w:before="60" w:after="60" w:line="300" w:lineRule="exact"/>
        <w:ind w:left="284" w:hanging="284"/>
        <w:jc w:val="both"/>
        <w:rPr>
          <w:rFonts w:ascii="Garamond" w:hAnsi="Garamond"/>
        </w:rPr>
      </w:pPr>
      <w:proofErr w:type="spellStart"/>
      <w:r w:rsidRPr="0031381A">
        <w:rPr>
          <w:rFonts w:ascii="Garamond" w:hAnsi="Garamond"/>
        </w:rPr>
        <w:t>Machery</w:t>
      </w:r>
      <w:proofErr w:type="spellEnd"/>
      <w:r w:rsidRPr="0031381A">
        <w:rPr>
          <w:rFonts w:ascii="Garamond" w:hAnsi="Garamond"/>
        </w:rPr>
        <w:t xml:space="preserve">, E., Mallon, R., Nichols, S., &amp; Stich, S. (2004). Semantics cross-cultural style. </w:t>
      </w:r>
      <w:r w:rsidRPr="0031381A">
        <w:rPr>
          <w:rFonts w:ascii="Garamond" w:hAnsi="Garamond"/>
          <w:i/>
        </w:rPr>
        <w:t>Cognition</w:t>
      </w:r>
      <w:r w:rsidRPr="0031381A">
        <w:rPr>
          <w:rFonts w:ascii="Garamond" w:hAnsi="Garamond"/>
        </w:rPr>
        <w:t>, 92,</w:t>
      </w:r>
      <w:r>
        <w:rPr>
          <w:rFonts w:ascii="Garamond" w:hAnsi="Garamond"/>
        </w:rPr>
        <w:t xml:space="preserve"> </w:t>
      </w:r>
      <w:r w:rsidRPr="0031381A">
        <w:rPr>
          <w:rFonts w:ascii="Garamond" w:hAnsi="Garamond"/>
        </w:rPr>
        <w:t>B1–B12.</w:t>
      </w:r>
    </w:p>
    <w:p w:rsidR="00A14EF6" w:rsidRDefault="00A14EF6" w:rsidP="00BD5DFA">
      <w:pPr>
        <w:autoSpaceDE w:val="0"/>
        <w:autoSpaceDN w:val="0"/>
        <w:adjustRightInd w:val="0"/>
        <w:spacing w:before="60" w:after="60" w:line="300" w:lineRule="exact"/>
        <w:ind w:left="284" w:hanging="284"/>
        <w:jc w:val="both"/>
        <w:rPr>
          <w:rFonts w:ascii="Garamond" w:hAnsi="Garamond"/>
        </w:rPr>
      </w:pPr>
      <w:r>
        <w:rPr>
          <w:rFonts w:ascii="Garamond" w:hAnsi="Garamond"/>
        </w:rPr>
        <w:t>Mallon, Ron 2008. “</w:t>
      </w:r>
      <w:proofErr w:type="spellStart"/>
      <w:r>
        <w:rPr>
          <w:rFonts w:ascii="Garamond" w:hAnsi="Garamond"/>
        </w:rPr>
        <w:t>Knobe</w:t>
      </w:r>
      <w:proofErr w:type="spellEnd"/>
      <w:r>
        <w:rPr>
          <w:rFonts w:ascii="Garamond" w:hAnsi="Garamond"/>
        </w:rPr>
        <w:t xml:space="preserve"> vs. </w:t>
      </w:r>
      <w:proofErr w:type="spellStart"/>
      <w:r>
        <w:rPr>
          <w:rFonts w:ascii="Garamond" w:hAnsi="Garamond"/>
        </w:rPr>
        <w:t>Machery</w:t>
      </w:r>
      <w:proofErr w:type="spellEnd"/>
      <w:r>
        <w:rPr>
          <w:rFonts w:ascii="Garamond" w:hAnsi="Garamond"/>
        </w:rPr>
        <w:t xml:space="preserve">: Testing the trade-off hypothesis.” </w:t>
      </w:r>
      <w:r>
        <w:rPr>
          <w:rFonts w:ascii="Garamond" w:hAnsi="Garamond"/>
          <w:i/>
        </w:rPr>
        <w:t>Mind &amp; Language</w:t>
      </w:r>
      <w:r>
        <w:rPr>
          <w:rFonts w:ascii="Garamond" w:hAnsi="Garamond"/>
        </w:rPr>
        <w:t xml:space="preserve"> 23 (2008): 247-255. </w:t>
      </w:r>
    </w:p>
    <w:p w:rsidR="006C16B8" w:rsidRDefault="006C16B8" w:rsidP="00BD5DFA">
      <w:pPr>
        <w:spacing w:before="60" w:after="60" w:line="300" w:lineRule="exact"/>
        <w:ind w:left="284" w:hanging="284"/>
        <w:jc w:val="both"/>
        <w:rPr>
          <w:rFonts w:ascii="Garamond" w:hAnsi="Garamond"/>
          <w:szCs w:val="24"/>
        </w:rPr>
      </w:pPr>
      <w:r w:rsidRPr="006C16B8">
        <w:rPr>
          <w:rFonts w:ascii="Garamond" w:hAnsi="Garamond"/>
          <w:szCs w:val="24"/>
        </w:rPr>
        <w:t xml:space="preserve">Millikan, R. G. (1995). </w:t>
      </w:r>
      <w:proofErr w:type="spellStart"/>
      <w:r w:rsidRPr="006C16B8">
        <w:rPr>
          <w:rFonts w:ascii="Garamond" w:hAnsi="Garamond"/>
          <w:szCs w:val="24"/>
        </w:rPr>
        <w:t>Pushmi-pullyu</w:t>
      </w:r>
      <w:proofErr w:type="spellEnd"/>
      <w:r w:rsidRPr="006C16B8">
        <w:rPr>
          <w:rFonts w:ascii="Garamond" w:hAnsi="Garamond"/>
          <w:szCs w:val="24"/>
        </w:rPr>
        <w:t xml:space="preserve"> representations. </w:t>
      </w:r>
      <w:r w:rsidRPr="006C16B8">
        <w:rPr>
          <w:rFonts w:ascii="Garamond" w:hAnsi="Garamond"/>
          <w:i/>
          <w:iCs/>
          <w:szCs w:val="24"/>
        </w:rPr>
        <w:t xml:space="preserve">Philosophical Perspectives, IX, </w:t>
      </w:r>
      <w:r w:rsidRPr="006C16B8">
        <w:rPr>
          <w:rFonts w:ascii="Garamond" w:hAnsi="Garamond"/>
          <w:szCs w:val="24"/>
        </w:rPr>
        <w:t>185-200.</w:t>
      </w:r>
    </w:p>
    <w:p w:rsidR="00F43747" w:rsidRPr="007C456A" w:rsidRDefault="00F43747" w:rsidP="00BD5DFA">
      <w:pPr>
        <w:spacing w:before="60" w:after="60" w:line="300" w:lineRule="exact"/>
        <w:ind w:left="284" w:hanging="284"/>
        <w:jc w:val="both"/>
        <w:rPr>
          <w:rFonts w:ascii="Garamond" w:hAnsi="Garamond"/>
          <w:szCs w:val="24"/>
        </w:rPr>
      </w:pPr>
      <w:r w:rsidRPr="007C456A">
        <w:rPr>
          <w:rFonts w:ascii="Garamond" w:hAnsi="Garamond"/>
          <w:szCs w:val="24"/>
        </w:rPr>
        <w:t xml:space="preserve">Millikan, Ruth (2004), </w:t>
      </w:r>
      <w:r w:rsidRPr="007C456A">
        <w:rPr>
          <w:rFonts w:ascii="Garamond" w:hAnsi="Garamond"/>
          <w:i/>
          <w:szCs w:val="24"/>
        </w:rPr>
        <w:t>Varieties of Meaning</w:t>
      </w:r>
      <w:r w:rsidRPr="007C456A">
        <w:rPr>
          <w:rFonts w:ascii="Garamond" w:hAnsi="Garamond"/>
          <w:szCs w:val="24"/>
        </w:rPr>
        <w:t xml:space="preserve">. </w:t>
      </w:r>
      <w:proofErr w:type="spellStart"/>
      <w:smartTag w:uri="urn:schemas-microsoft-com:office:smarttags" w:element="place">
        <w:smartTag w:uri="urn:schemas-microsoft-com:office:smarttags" w:element="City">
          <w:r w:rsidRPr="007C456A">
            <w:rPr>
              <w:rFonts w:ascii="Garamond" w:hAnsi="Garamond"/>
              <w:szCs w:val="24"/>
            </w:rPr>
            <w:t>Cambrdige</w:t>
          </w:r>
        </w:smartTag>
        <w:proofErr w:type="spellEnd"/>
        <w:r w:rsidRPr="007C456A">
          <w:rPr>
            <w:rFonts w:ascii="Garamond" w:hAnsi="Garamond"/>
            <w:szCs w:val="24"/>
          </w:rPr>
          <w:t xml:space="preserve">, </w:t>
        </w:r>
        <w:smartTag w:uri="urn:schemas-microsoft-com:office:smarttags" w:element="State">
          <w:r w:rsidRPr="007C456A">
            <w:rPr>
              <w:rFonts w:ascii="Garamond" w:hAnsi="Garamond"/>
              <w:szCs w:val="24"/>
            </w:rPr>
            <w:t>MA</w:t>
          </w:r>
        </w:smartTag>
      </w:smartTag>
      <w:r w:rsidRPr="007C456A">
        <w:rPr>
          <w:rFonts w:ascii="Garamond" w:hAnsi="Garamond"/>
          <w:szCs w:val="24"/>
        </w:rPr>
        <w:t>: The MIT Press.</w:t>
      </w:r>
    </w:p>
    <w:p w:rsidR="008A57AB" w:rsidRDefault="008A57AB" w:rsidP="00BD5DFA">
      <w:pPr>
        <w:pStyle w:val="BodyText"/>
        <w:spacing w:before="60" w:after="60" w:line="300" w:lineRule="exact"/>
        <w:ind w:left="284" w:hanging="284"/>
        <w:rPr>
          <w:rFonts w:ascii="Garamond" w:hAnsi="Garamond"/>
          <w:szCs w:val="24"/>
        </w:rPr>
      </w:pPr>
      <w:proofErr w:type="spellStart"/>
      <w:r w:rsidRPr="007C456A">
        <w:rPr>
          <w:rFonts w:ascii="Garamond" w:hAnsi="Garamond"/>
          <w:szCs w:val="24"/>
        </w:rPr>
        <w:t>Nanay</w:t>
      </w:r>
      <w:proofErr w:type="spellEnd"/>
      <w:r w:rsidRPr="007C456A">
        <w:rPr>
          <w:rFonts w:ascii="Garamond" w:hAnsi="Garamond"/>
          <w:szCs w:val="24"/>
        </w:rPr>
        <w:t xml:space="preserve">, </w:t>
      </w:r>
      <w:proofErr w:type="spellStart"/>
      <w:r w:rsidRPr="007C456A">
        <w:rPr>
          <w:rFonts w:ascii="Garamond" w:hAnsi="Garamond"/>
          <w:szCs w:val="24"/>
        </w:rPr>
        <w:t>Bence</w:t>
      </w:r>
      <w:proofErr w:type="spellEnd"/>
      <w:r w:rsidRPr="007C456A">
        <w:rPr>
          <w:rFonts w:ascii="Garamond" w:hAnsi="Garamond"/>
          <w:szCs w:val="24"/>
        </w:rPr>
        <w:t xml:space="preserve"> 2010</w:t>
      </w:r>
      <w:r w:rsidR="00D72209">
        <w:rPr>
          <w:rFonts w:ascii="Garamond" w:hAnsi="Garamond"/>
          <w:szCs w:val="24"/>
        </w:rPr>
        <w:t>a</w:t>
      </w:r>
      <w:r w:rsidRPr="007C456A">
        <w:rPr>
          <w:rFonts w:ascii="Garamond" w:hAnsi="Garamond"/>
          <w:szCs w:val="24"/>
        </w:rPr>
        <w:t xml:space="preserve"> </w:t>
      </w:r>
      <w:r>
        <w:rPr>
          <w:rFonts w:ascii="Garamond" w:hAnsi="Garamond"/>
          <w:szCs w:val="24"/>
        </w:rPr>
        <w:t xml:space="preserve">Attention and perceptual content. </w:t>
      </w:r>
      <w:r w:rsidRPr="008A57AB">
        <w:rPr>
          <w:rFonts w:ascii="Garamond" w:hAnsi="Garamond"/>
          <w:i/>
          <w:szCs w:val="24"/>
        </w:rPr>
        <w:t>Analysis</w:t>
      </w:r>
      <w:r>
        <w:rPr>
          <w:rFonts w:ascii="Garamond" w:hAnsi="Garamond"/>
          <w:szCs w:val="24"/>
        </w:rPr>
        <w:t xml:space="preserve"> 70: </w:t>
      </w:r>
      <w:r w:rsidR="006A64CF">
        <w:rPr>
          <w:rFonts w:ascii="Garamond" w:hAnsi="Garamond"/>
          <w:szCs w:val="24"/>
        </w:rPr>
        <w:t>263-270.</w:t>
      </w:r>
    </w:p>
    <w:p w:rsidR="00A14EF6" w:rsidRDefault="00A14EF6" w:rsidP="00BD5DFA">
      <w:pPr>
        <w:autoSpaceDE w:val="0"/>
        <w:autoSpaceDN w:val="0"/>
        <w:adjustRightInd w:val="0"/>
        <w:spacing w:before="60" w:after="60" w:line="300" w:lineRule="exact"/>
        <w:ind w:left="284" w:hanging="284"/>
        <w:jc w:val="both"/>
        <w:rPr>
          <w:rFonts w:ascii="Garamond" w:hAnsi="Garamond"/>
        </w:rPr>
      </w:pPr>
      <w:proofErr w:type="spellStart"/>
      <w:r>
        <w:rPr>
          <w:rFonts w:ascii="Garamond" w:hAnsi="Garamond"/>
        </w:rPr>
        <w:lastRenderedPageBreak/>
        <w:t>Nanay</w:t>
      </w:r>
      <w:proofErr w:type="spellEnd"/>
      <w:r>
        <w:rPr>
          <w:rFonts w:ascii="Garamond" w:hAnsi="Garamond"/>
        </w:rPr>
        <w:t xml:space="preserve">, </w:t>
      </w:r>
      <w:proofErr w:type="spellStart"/>
      <w:r>
        <w:rPr>
          <w:rFonts w:ascii="Garamond" w:hAnsi="Garamond"/>
        </w:rPr>
        <w:t>Bence</w:t>
      </w:r>
      <w:proofErr w:type="spellEnd"/>
      <w:r>
        <w:rPr>
          <w:rFonts w:ascii="Garamond" w:hAnsi="Garamond"/>
        </w:rPr>
        <w:t xml:space="preserve"> 2010</w:t>
      </w:r>
      <w:r w:rsidR="00D72209">
        <w:rPr>
          <w:rFonts w:ascii="Garamond" w:hAnsi="Garamond"/>
        </w:rPr>
        <w:t>b</w:t>
      </w:r>
      <w:r>
        <w:rPr>
          <w:rFonts w:ascii="Garamond" w:hAnsi="Garamond"/>
        </w:rPr>
        <w:t xml:space="preserve"> Morality of modality? What does the attribution of intentionality depend on? </w:t>
      </w:r>
      <w:r>
        <w:rPr>
          <w:rFonts w:ascii="Garamond" w:hAnsi="Garamond"/>
          <w:i/>
        </w:rPr>
        <w:t>Canadian Journal of Philosophy</w:t>
      </w:r>
      <w:r>
        <w:rPr>
          <w:rFonts w:ascii="Garamond" w:hAnsi="Garamond"/>
        </w:rPr>
        <w:t xml:space="preserve"> 40: 28-40.</w:t>
      </w:r>
    </w:p>
    <w:p w:rsidR="004023C7" w:rsidRDefault="00D72209" w:rsidP="00BD5DFA">
      <w:pPr>
        <w:pStyle w:val="BodyText"/>
        <w:spacing w:before="60" w:after="60" w:line="300" w:lineRule="exact"/>
        <w:ind w:left="284" w:hanging="284"/>
        <w:rPr>
          <w:rFonts w:ascii="Garamond" w:hAnsi="Garamond"/>
        </w:rPr>
      </w:pPr>
      <w:proofErr w:type="spellStart"/>
      <w:r>
        <w:rPr>
          <w:rFonts w:ascii="Garamond" w:hAnsi="Garamond"/>
        </w:rPr>
        <w:t>Nanay</w:t>
      </w:r>
      <w:proofErr w:type="spellEnd"/>
      <w:r>
        <w:rPr>
          <w:rFonts w:ascii="Garamond" w:hAnsi="Garamond"/>
        </w:rPr>
        <w:t xml:space="preserve">, </w:t>
      </w:r>
      <w:proofErr w:type="spellStart"/>
      <w:r>
        <w:rPr>
          <w:rFonts w:ascii="Garamond" w:hAnsi="Garamond"/>
        </w:rPr>
        <w:t>Bence</w:t>
      </w:r>
      <w:proofErr w:type="spellEnd"/>
      <w:r>
        <w:rPr>
          <w:rFonts w:ascii="Garamond" w:hAnsi="Garamond"/>
        </w:rPr>
        <w:t xml:space="preserve"> 2010c</w:t>
      </w:r>
      <w:r w:rsidR="004023C7">
        <w:rPr>
          <w:rFonts w:ascii="Garamond" w:hAnsi="Garamond"/>
        </w:rPr>
        <w:t xml:space="preserve"> </w:t>
      </w:r>
      <w:r w:rsidR="004023C7" w:rsidRPr="004023C7">
        <w:rPr>
          <w:rFonts w:ascii="Garamond" w:hAnsi="Garamond"/>
        </w:rPr>
        <w:t xml:space="preserve">Neither scientists, nor moralists: We are counterfactually reasoning animals. </w:t>
      </w:r>
      <w:r w:rsidR="004023C7" w:rsidRPr="004023C7">
        <w:rPr>
          <w:rFonts w:ascii="Garamond" w:hAnsi="Garamond"/>
          <w:i/>
        </w:rPr>
        <w:t>Behavioral and Brain Sciences</w:t>
      </w:r>
      <w:r w:rsidR="004023C7" w:rsidRPr="004023C7">
        <w:rPr>
          <w:rFonts w:ascii="Garamond" w:hAnsi="Garamond"/>
        </w:rPr>
        <w:t xml:space="preserve"> 33: 347-348.</w:t>
      </w:r>
    </w:p>
    <w:p w:rsidR="00384842" w:rsidRDefault="00384842" w:rsidP="00BD5DFA">
      <w:pPr>
        <w:autoSpaceDE w:val="0"/>
        <w:autoSpaceDN w:val="0"/>
        <w:adjustRightInd w:val="0"/>
        <w:spacing w:before="60" w:after="60" w:line="300" w:lineRule="exact"/>
        <w:ind w:left="284" w:hanging="284"/>
        <w:jc w:val="both"/>
        <w:rPr>
          <w:rFonts w:ascii="Garamond" w:hAnsi="Garamond"/>
        </w:rPr>
      </w:pPr>
      <w:proofErr w:type="spellStart"/>
      <w:r>
        <w:rPr>
          <w:rFonts w:ascii="Garamond" w:hAnsi="Garamond"/>
          <w:szCs w:val="24"/>
        </w:rPr>
        <w:t>Nanay</w:t>
      </w:r>
      <w:proofErr w:type="spellEnd"/>
      <w:r>
        <w:rPr>
          <w:rFonts w:ascii="Garamond" w:hAnsi="Garamond"/>
          <w:szCs w:val="24"/>
        </w:rPr>
        <w:t xml:space="preserve">, </w:t>
      </w:r>
      <w:proofErr w:type="spellStart"/>
      <w:r>
        <w:rPr>
          <w:rFonts w:ascii="Garamond" w:hAnsi="Garamond"/>
          <w:szCs w:val="24"/>
        </w:rPr>
        <w:t>Ben</w:t>
      </w:r>
      <w:r w:rsidR="003E48CE">
        <w:rPr>
          <w:rFonts w:ascii="Garamond" w:hAnsi="Garamond"/>
          <w:szCs w:val="24"/>
        </w:rPr>
        <w:t>ce</w:t>
      </w:r>
      <w:proofErr w:type="spellEnd"/>
      <w:r w:rsidR="003E48CE">
        <w:rPr>
          <w:rFonts w:ascii="Garamond" w:hAnsi="Garamond"/>
          <w:szCs w:val="24"/>
        </w:rPr>
        <w:t xml:space="preserve"> 2011</w:t>
      </w:r>
      <w:r>
        <w:rPr>
          <w:rFonts w:ascii="Garamond" w:hAnsi="Garamond"/>
          <w:szCs w:val="24"/>
        </w:rPr>
        <w:t xml:space="preserve"> Do we see apples as edible? </w:t>
      </w:r>
      <w:r w:rsidR="0017460F" w:rsidRPr="0017460F">
        <w:rPr>
          <w:rFonts w:ascii="Garamond" w:hAnsi="Garamond"/>
          <w:i/>
          <w:szCs w:val="24"/>
        </w:rPr>
        <w:t>Pacific Philosophical Quarterly</w:t>
      </w:r>
      <w:r w:rsidR="0017460F" w:rsidRPr="0017460F">
        <w:rPr>
          <w:rFonts w:ascii="Garamond" w:hAnsi="Garamond"/>
          <w:szCs w:val="24"/>
        </w:rPr>
        <w:t xml:space="preserve"> 92: 305-322.</w:t>
      </w:r>
    </w:p>
    <w:p w:rsidR="00AB3D9D" w:rsidRPr="007C456A" w:rsidRDefault="00AB3D9D" w:rsidP="00BD5DFA">
      <w:pPr>
        <w:pStyle w:val="BodyText"/>
        <w:spacing w:before="60" w:after="60" w:line="300" w:lineRule="exact"/>
        <w:ind w:left="284" w:hanging="284"/>
        <w:rPr>
          <w:rFonts w:ascii="Garamond" w:hAnsi="Garamond"/>
          <w:szCs w:val="24"/>
        </w:rPr>
      </w:pPr>
      <w:proofErr w:type="spellStart"/>
      <w:r w:rsidRPr="007C456A">
        <w:rPr>
          <w:rFonts w:ascii="Garamond" w:hAnsi="Garamond"/>
          <w:szCs w:val="24"/>
        </w:rPr>
        <w:t>Nanay</w:t>
      </w:r>
      <w:proofErr w:type="spellEnd"/>
      <w:r w:rsidRPr="007C456A">
        <w:rPr>
          <w:rFonts w:ascii="Garamond" w:hAnsi="Garamond"/>
          <w:szCs w:val="24"/>
        </w:rPr>
        <w:t xml:space="preserve">, </w:t>
      </w:r>
      <w:proofErr w:type="spellStart"/>
      <w:r w:rsidRPr="007C456A">
        <w:rPr>
          <w:rFonts w:ascii="Garamond" w:hAnsi="Garamond"/>
          <w:szCs w:val="24"/>
        </w:rPr>
        <w:t>Bence</w:t>
      </w:r>
      <w:proofErr w:type="spellEnd"/>
      <w:r w:rsidRPr="007C456A">
        <w:rPr>
          <w:rFonts w:ascii="Garamond" w:hAnsi="Garamond"/>
          <w:szCs w:val="24"/>
        </w:rPr>
        <w:t xml:space="preserve"> </w:t>
      </w:r>
      <w:r w:rsidR="00B01355">
        <w:rPr>
          <w:rFonts w:ascii="Garamond" w:hAnsi="Garamond"/>
          <w:szCs w:val="24"/>
        </w:rPr>
        <w:t>2012</w:t>
      </w:r>
      <w:r w:rsidR="007326C6" w:rsidRPr="007C456A">
        <w:rPr>
          <w:rFonts w:ascii="Garamond" w:hAnsi="Garamond"/>
          <w:szCs w:val="24"/>
        </w:rPr>
        <w:t xml:space="preserve"> </w:t>
      </w:r>
      <w:r w:rsidRPr="007C456A">
        <w:rPr>
          <w:rFonts w:ascii="Garamond" w:hAnsi="Garamond"/>
          <w:szCs w:val="24"/>
        </w:rPr>
        <w:t xml:space="preserve">Action-oriented perception. </w:t>
      </w:r>
      <w:r w:rsidRPr="007C456A">
        <w:rPr>
          <w:rFonts w:ascii="Garamond" w:hAnsi="Garamond"/>
          <w:i/>
          <w:szCs w:val="24"/>
        </w:rPr>
        <w:t>European Journal of Philosophy</w:t>
      </w:r>
    </w:p>
    <w:p w:rsidR="002F35D5" w:rsidRPr="007C456A" w:rsidRDefault="002F35D5" w:rsidP="00BD5DFA">
      <w:pPr>
        <w:spacing w:before="60" w:after="60" w:line="300" w:lineRule="exact"/>
        <w:ind w:left="284" w:hanging="284"/>
        <w:rPr>
          <w:rFonts w:ascii="Garamond" w:hAnsi="Garamond"/>
          <w:szCs w:val="24"/>
        </w:rPr>
      </w:pPr>
      <w:proofErr w:type="spellStart"/>
      <w:r>
        <w:rPr>
          <w:rFonts w:ascii="Garamond" w:hAnsi="Garamond"/>
          <w:szCs w:val="24"/>
        </w:rPr>
        <w:t>Nanay</w:t>
      </w:r>
      <w:proofErr w:type="spellEnd"/>
      <w:r>
        <w:rPr>
          <w:rFonts w:ascii="Garamond" w:hAnsi="Garamond"/>
          <w:szCs w:val="24"/>
        </w:rPr>
        <w:t xml:space="preserve">, </w:t>
      </w:r>
      <w:proofErr w:type="spellStart"/>
      <w:r>
        <w:rPr>
          <w:rFonts w:ascii="Garamond" w:hAnsi="Garamond"/>
          <w:szCs w:val="24"/>
        </w:rPr>
        <w:t>Bence</w:t>
      </w:r>
      <w:proofErr w:type="spellEnd"/>
      <w:r>
        <w:rPr>
          <w:rFonts w:ascii="Garamond" w:hAnsi="Garamond"/>
          <w:szCs w:val="24"/>
        </w:rPr>
        <w:t xml:space="preserve"> </w:t>
      </w:r>
      <w:r w:rsidR="000D6581">
        <w:rPr>
          <w:rFonts w:ascii="Garamond" w:hAnsi="Garamond"/>
          <w:szCs w:val="24"/>
        </w:rPr>
        <w:t xml:space="preserve">2013 </w:t>
      </w:r>
      <w:r w:rsidR="00BA7E84">
        <w:rPr>
          <w:rFonts w:ascii="Garamond" w:hAnsi="Garamond"/>
          <w:i/>
          <w:szCs w:val="24"/>
        </w:rPr>
        <w:t>Between Perception and</w:t>
      </w:r>
      <w:r w:rsidRPr="00430C11">
        <w:rPr>
          <w:rFonts w:ascii="Garamond" w:hAnsi="Garamond"/>
          <w:i/>
          <w:szCs w:val="24"/>
        </w:rPr>
        <w:t xml:space="preserve"> Action</w:t>
      </w:r>
      <w:r>
        <w:rPr>
          <w:rFonts w:ascii="Garamond" w:hAnsi="Garamond"/>
          <w:szCs w:val="24"/>
        </w:rPr>
        <w:t xml:space="preserve">. Oxford: Oxford University Press. </w:t>
      </w:r>
    </w:p>
    <w:p w:rsidR="00653B2E" w:rsidRDefault="00653B2E" w:rsidP="00BD5DFA">
      <w:pPr>
        <w:autoSpaceDE w:val="0"/>
        <w:autoSpaceDN w:val="0"/>
        <w:adjustRightInd w:val="0"/>
        <w:spacing w:before="60" w:after="60" w:line="300" w:lineRule="exact"/>
        <w:ind w:left="284" w:hanging="284"/>
        <w:jc w:val="both"/>
        <w:rPr>
          <w:rFonts w:ascii="Garamond" w:hAnsi="Garamond"/>
        </w:rPr>
      </w:pPr>
      <w:proofErr w:type="spellStart"/>
      <w:r w:rsidRPr="00653B2E">
        <w:rPr>
          <w:rFonts w:ascii="Garamond" w:hAnsi="Garamond"/>
        </w:rPr>
        <w:t>Nanay</w:t>
      </w:r>
      <w:proofErr w:type="spellEnd"/>
      <w:r w:rsidRPr="00653B2E">
        <w:rPr>
          <w:rFonts w:ascii="Garamond" w:hAnsi="Garamond"/>
        </w:rPr>
        <w:t xml:space="preserve">, </w:t>
      </w:r>
      <w:proofErr w:type="spellStart"/>
      <w:r w:rsidRPr="00653B2E">
        <w:rPr>
          <w:rFonts w:ascii="Garamond" w:hAnsi="Garamond"/>
        </w:rPr>
        <w:t>Bence</w:t>
      </w:r>
      <w:proofErr w:type="spellEnd"/>
      <w:r w:rsidRPr="00653B2E">
        <w:rPr>
          <w:rFonts w:ascii="Garamond" w:hAnsi="Garamond"/>
        </w:rPr>
        <w:t xml:space="preserve"> forthcoming Naturalizing action theory. In: M. </w:t>
      </w:r>
      <w:proofErr w:type="spellStart"/>
      <w:r w:rsidRPr="00653B2E">
        <w:rPr>
          <w:rFonts w:ascii="Garamond" w:hAnsi="Garamond"/>
        </w:rPr>
        <w:t>Sprevak</w:t>
      </w:r>
      <w:proofErr w:type="spellEnd"/>
      <w:r w:rsidRPr="00653B2E">
        <w:rPr>
          <w:rFonts w:ascii="Garamond" w:hAnsi="Garamond"/>
        </w:rPr>
        <w:t xml:space="preserve"> and J. </w:t>
      </w:r>
      <w:proofErr w:type="spellStart"/>
      <w:r w:rsidRPr="00653B2E">
        <w:rPr>
          <w:rFonts w:ascii="Garamond" w:hAnsi="Garamond"/>
        </w:rPr>
        <w:t>Kallestrup</w:t>
      </w:r>
      <w:proofErr w:type="spellEnd"/>
      <w:r w:rsidRPr="00653B2E">
        <w:rPr>
          <w:rFonts w:ascii="Garamond" w:hAnsi="Garamond"/>
        </w:rPr>
        <w:t xml:space="preserve"> (eds.): </w:t>
      </w:r>
      <w:r w:rsidRPr="00653B2E">
        <w:rPr>
          <w:rFonts w:ascii="Garamond" w:hAnsi="Garamond"/>
          <w:i/>
        </w:rPr>
        <w:t>New Waves in the Philosophy of Mind</w:t>
      </w:r>
      <w:r w:rsidRPr="00653B2E">
        <w:rPr>
          <w:rFonts w:ascii="Garamond" w:hAnsi="Garamond"/>
        </w:rPr>
        <w:t>. Palgrave Macmillan.</w:t>
      </w:r>
    </w:p>
    <w:p w:rsidR="00A14EF6" w:rsidRDefault="00A14EF6" w:rsidP="00BD5DFA">
      <w:pPr>
        <w:autoSpaceDE w:val="0"/>
        <w:autoSpaceDN w:val="0"/>
        <w:adjustRightInd w:val="0"/>
        <w:spacing w:before="60" w:after="60" w:line="300" w:lineRule="exact"/>
        <w:ind w:left="284" w:hanging="284"/>
        <w:jc w:val="both"/>
        <w:rPr>
          <w:rFonts w:ascii="Garamond" w:hAnsi="Garamond"/>
        </w:rPr>
      </w:pPr>
      <w:r>
        <w:rPr>
          <w:rFonts w:ascii="Garamond" w:hAnsi="Garamond"/>
        </w:rPr>
        <w:t xml:space="preserve">Nichols, Shaun &amp; Joseph </w:t>
      </w:r>
      <w:proofErr w:type="spellStart"/>
      <w:r>
        <w:rPr>
          <w:rFonts w:ascii="Garamond" w:hAnsi="Garamond"/>
        </w:rPr>
        <w:t>Ulatowski</w:t>
      </w:r>
      <w:proofErr w:type="spellEnd"/>
      <w:r>
        <w:rPr>
          <w:rFonts w:ascii="Garamond" w:hAnsi="Garamond"/>
        </w:rPr>
        <w:t xml:space="preserve"> 2007. “Intuitions and individual differences: The </w:t>
      </w:r>
      <w:proofErr w:type="spellStart"/>
      <w:r>
        <w:rPr>
          <w:rFonts w:ascii="Garamond" w:hAnsi="Garamond"/>
        </w:rPr>
        <w:t>Knobe</w:t>
      </w:r>
      <w:proofErr w:type="spellEnd"/>
      <w:r>
        <w:rPr>
          <w:rFonts w:ascii="Garamond" w:hAnsi="Garamond"/>
        </w:rPr>
        <w:t xml:space="preserve"> effect revisited.” </w:t>
      </w:r>
      <w:r>
        <w:rPr>
          <w:rFonts w:ascii="Garamond" w:hAnsi="Garamond"/>
          <w:i/>
        </w:rPr>
        <w:t xml:space="preserve">Mind &amp; Language </w:t>
      </w:r>
      <w:r>
        <w:rPr>
          <w:rFonts w:ascii="Garamond" w:hAnsi="Garamond"/>
        </w:rPr>
        <w:t>22 (2007): 346-365.</w:t>
      </w:r>
    </w:p>
    <w:p w:rsidR="0031381A" w:rsidRDefault="0031381A" w:rsidP="00BD5DFA">
      <w:pPr>
        <w:spacing w:before="60" w:after="60" w:line="300" w:lineRule="exact"/>
        <w:ind w:left="284" w:hanging="284"/>
        <w:rPr>
          <w:rFonts w:ascii="Garamond" w:hAnsi="Garamond"/>
          <w:color w:val="000000"/>
          <w:szCs w:val="24"/>
        </w:rPr>
      </w:pPr>
      <w:r w:rsidRPr="0031381A">
        <w:rPr>
          <w:rFonts w:ascii="Garamond" w:hAnsi="Garamond"/>
          <w:color w:val="000000"/>
          <w:szCs w:val="24"/>
        </w:rPr>
        <w:t xml:space="preserve">Nichols, S., &amp; </w:t>
      </w:r>
      <w:proofErr w:type="spellStart"/>
      <w:r w:rsidRPr="0031381A">
        <w:rPr>
          <w:rFonts w:ascii="Garamond" w:hAnsi="Garamond"/>
          <w:color w:val="000000"/>
          <w:szCs w:val="24"/>
        </w:rPr>
        <w:t>Knobe</w:t>
      </w:r>
      <w:proofErr w:type="spellEnd"/>
      <w:r w:rsidRPr="0031381A">
        <w:rPr>
          <w:rFonts w:ascii="Garamond" w:hAnsi="Garamond"/>
          <w:color w:val="000000"/>
          <w:szCs w:val="24"/>
        </w:rPr>
        <w:t xml:space="preserve">, J. </w:t>
      </w:r>
      <w:r>
        <w:rPr>
          <w:rFonts w:ascii="Garamond" w:hAnsi="Garamond"/>
          <w:color w:val="000000"/>
          <w:szCs w:val="24"/>
        </w:rPr>
        <w:t xml:space="preserve">forthcoming </w:t>
      </w:r>
      <w:r w:rsidRPr="0031381A">
        <w:rPr>
          <w:rFonts w:ascii="Garamond" w:hAnsi="Garamond"/>
          <w:color w:val="000000"/>
          <w:szCs w:val="24"/>
        </w:rPr>
        <w:t>Moral responsibility and determinism: The cognitive science of folk intuitions.</w:t>
      </w:r>
      <w:r>
        <w:rPr>
          <w:rFonts w:ascii="Garamond" w:hAnsi="Garamond"/>
          <w:color w:val="000000"/>
          <w:szCs w:val="24"/>
        </w:rPr>
        <w:t xml:space="preserve"> </w:t>
      </w:r>
      <w:r w:rsidRPr="0031381A">
        <w:rPr>
          <w:rFonts w:ascii="Garamond" w:hAnsi="Garamond"/>
          <w:i/>
          <w:color w:val="000000"/>
          <w:szCs w:val="24"/>
        </w:rPr>
        <w:t>Nous</w:t>
      </w:r>
      <w:r w:rsidRPr="0031381A">
        <w:rPr>
          <w:rFonts w:ascii="Garamond" w:hAnsi="Garamond"/>
          <w:color w:val="000000"/>
          <w:szCs w:val="24"/>
        </w:rPr>
        <w:t>.</w:t>
      </w:r>
    </w:p>
    <w:p w:rsidR="005A7234" w:rsidRDefault="005A7234" w:rsidP="00BD5DFA">
      <w:pPr>
        <w:spacing w:before="60" w:after="60" w:line="300" w:lineRule="exact"/>
        <w:ind w:left="284" w:hanging="284"/>
        <w:rPr>
          <w:rFonts w:ascii="Garamond" w:hAnsi="Garamond"/>
          <w:color w:val="000000"/>
          <w:szCs w:val="24"/>
        </w:rPr>
      </w:pPr>
      <w:r w:rsidRPr="005A7234">
        <w:rPr>
          <w:rFonts w:ascii="Garamond" w:hAnsi="Garamond"/>
          <w:color w:val="000000"/>
          <w:szCs w:val="24"/>
        </w:rPr>
        <w:t>Nichols, S., Stich, S., &amp; Weinberg, J. (2003). Meta-skepticism: Meditations on ethno-epistemology. In</w:t>
      </w:r>
      <w:r>
        <w:rPr>
          <w:rFonts w:ascii="Garamond" w:hAnsi="Garamond"/>
          <w:color w:val="000000"/>
          <w:szCs w:val="24"/>
        </w:rPr>
        <w:t xml:space="preserve"> </w:t>
      </w:r>
      <w:r w:rsidRPr="005A7234">
        <w:rPr>
          <w:rFonts w:ascii="Garamond" w:hAnsi="Garamond"/>
          <w:color w:val="000000"/>
          <w:szCs w:val="24"/>
        </w:rPr>
        <w:t xml:space="preserve">S. </w:t>
      </w:r>
      <w:proofErr w:type="spellStart"/>
      <w:r w:rsidRPr="005A7234">
        <w:rPr>
          <w:rFonts w:ascii="Garamond" w:hAnsi="Garamond"/>
          <w:color w:val="000000"/>
          <w:szCs w:val="24"/>
        </w:rPr>
        <w:t>Luper</w:t>
      </w:r>
      <w:proofErr w:type="spellEnd"/>
      <w:r w:rsidRPr="005A7234">
        <w:rPr>
          <w:rFonts w:ascii="Garamond" w:hAnsi="Garamond"/>
          <w:color w:val="000000"/>
          <w:szCs w:val="24"/>
        </w:rPr>
        <w:t xml:space="preserve"> (Ed.), </w:t>
      </w:r>
      <w:r w:rsidRPr="005A7234">
        <w:rPr>
          <w:rFonts w:ascii="Garamond" w:hAnsi="Garamond"/>
          <w:i/>
          <w:color w:val="000000"/>
          <w:szCs w:val="24"/>
        </w:rPr>
        <w:t>The skeptics</w:t>
      </w:r>
      <w:r w:rsidRPr="005A7234">
        <w:rPr>
          <w:rFonts w:ascii="Garamond" w:hAnsi="Garamond"/>
          <w:color w:val="000000"/>
          <w:szCs w:val="24"/>
        </w:rPr>
        <w:t xml:space="preserve"> (pp. 227–247). </w:t>
      </w:r>
      <w:proofErr w:type="spellStart"/>
      <w:r w:rsidRPr="005A7234">
        <w:rPr>
          <w:rFonts w:ascii="Garamond" w:hAnsi="Garamond"/>
          <w:color w:val="000000"/>
          <w:szCs w:val="24"/>
        </w:rPr>
        <w:t>Aldershot</w:t>
      </w:r>
      <w:proofErr w:type="spellEnd"/>
      <w:r w:rsidRPr="005A7234">
        <w:rPr>
          <w:rFonts w:ascii="Garamond" w:hAnsi="Garamond"/>
          <w:color w:val="000000"/>
          <w:szCs w:val="24"/>
        </w:rPr>
        <w:t xml:space="preserve">, U.K: </w:t>
      </w:r>
      <w:proofErr w:type="spellStart"/>
      <w:r w:rsidRPr="005A7234">
        <w:rPr>
          <w:rFonts w:ascii="Garamond" w:hAnsi="Garamond"/>
          <w:color w:val="000000"/>
          <w:szCs w:val="24"/>
        </w:rPr>
        <w:t>Ashgate</w:t>
      </w:r>
      <w:proofErr w:type="spellEnd"/>
      <w:r w:rsidRPr="005A7234">
        <w:rPr>
          <w:rFonts w:ascii="Garamond" w:hAnsi="Garamond"/>
          <w:color w:val="000000"/>
          <w:szCs w:val="24"/>
        </w:rPr>
        <w:t xml:space="preserve"> Publishing.</w:t>
      </w:r>
    </w:p>
    <w:p w:rsidR="00401BBE" w:rsidRDefault="00401BBE" w:rsidP="00BD5DFA">
      <w:pPr>
        <w:pStyle w:val="BodyText"/>
        <w:spacing w:before="60" w:after="60" w:line="300" w:lineRule="exact"/>
        <w:ind w:left="284" w:hanging="284"/>
        <w:rPr>
          <w:rFonts w:ascii="Garamond" w:hAnsi="Garamond"/>
        </w:rPr>
      </w:pPr>
      <w:proofErr w:type="spellStart"/>
      <w:r w:rsidRPr="00F3232F">
        <w:rPr>
          <w:rFonts w:ascii="Garamond" w:hAnsi="Garamond"/>
        </w:rPr>
        <w:t>O’Shaugnessy</w:t>
      </w:r>
      <w:proofErr w:type="spellEnd"/>
      <w:r>
        <w:rPr>
          <w:rFonts w:ascii="Garamond" w:hAnsi="Garamond"/>
        </w:rPr>
        <w:t xml:space="preserve">, B. 1980 </w:t>
      </w:r>
      <w:r w:rsidRPr="00401BBE">
        <w:rPr>
          <w:rFonts w:ascii="Garamond" w:hAnsi="Garamond"/>
          <w:i/>
        </w:rPr>
        <w:t>The Will</w:t>
      </w:r>
      <w:r>
        <w:rPr>
          <w:rFonts w:ascii="Garamond" w:hAnsi="Garamond"/>
        </w:rPr>
        <w:t xml:space="preserve">. Cambridge: Cambridge University Press. </w:t>
      </w:r>
    </w:p>
    <w:p w:rsidR="0089146D" w:rsidRPr="0089146D" w:rsidRDefault="0089146D" w:rsidP="00BD5DFA">
      <w:pPr>
        <w:pStyle w:val="BodyText"/>
        <w:spacing w:before="60" w:after="60" w:line="300" w:lineRule="exact"/>
        <w:ind w:left="284" w:hanging="284"/>
        <w:rPr>
          <w:rFonts w:ascii="Garamond" w:hAnsi="Garamond"/>
          <w:szCs w:val="24"/>
        </w:rPr>
      </w:pPr>
      <w:proofErr w:type="spellStart"/>
      <w:r w:rsidRPr="0089146D">
        <w:rPr>
          <w:rFonts w:ascii="Garamond" w:hAnsi="Garamond"/>
          <w:szCs w:val="24"/>
        </w:rPr>
        <w:t>Pacherie</w:t>
      </w:r>
      <w:proofErr w:type="spellEnd"/>
      <w:r w:rsidRPr="0089146D">
        <w:rPr>
          <w:rFonts w:ascii="Garamond" w:hAnsi="Garamond"/>
          <w:szCs w:val="24"/>
        </w:rPr>
        <w:t xml:space="preserve">, Elisabeth 2007 The anarchic hand syndrome and utilization behavior: a window onto agentive self-awareness. </w:t>
      </w:r>
      <w:r w:rsidRPr="0089146D">
        <w:rPr>
          <w:rFonts w:ascii="Garamond" w:hAnsi="Garamond"/>
          <w:i/>
          <w:szCs w:val="24"/>
        </w:rPr>
        <w:t>Functional Neurology</w:t>
      </w:r>
      <w:r w:rsidRPr="0089146D">
        <w:rPr>
          <w:rFonts w:ascii="Garamond" w:hAnsi="Garamond"/>
          <w:szCs w:val="24"/>
        </w:rPr>
        <w:t xml:space="preserve"> 22: 211-217. </w:t>
      </w:r>
    </w:p>
    <w:p w:rsidR="007A4619" w:rsidRPr="007C456A" w:rsidRDefault="007A4619" w:rsidP="00BD5DFA">
      <w:pPr>
        <w:pStyle w:val="BodyText"/>
        <w:spacing w:before="60" w:after="60" w:line="300" w:lineRule="exact"/>
        <w:ind w:left="284" w:hanging="284"/>
        <w:rPr>
          <w:rFonts w:ascii="Garamond" w:hAnsi="Garamond"/>
          <w:szCs w:val="24"/>
        </w:rPr>
      </w:pPr>
      <w:r w:rsidRPr="007C456A">
        <w:rPr>
          <w:rFonts w:ascii="Garamond" w:hAnsi="Garamond"/>
          <w:szCs w:val="24"/>
        </w:rPr>
        <w:t xml:space="preserve">Perry, John 2001 </w:t>
      </w:r>
      <w:r w:rsidRPr="007C456A">
        <w:rPr>
          <w:rFonts w:ascii="Garamond" w:hAnsi="Garamond"/>
          <w:i/>
          <w:szCs w:val="24"/>
        </w:rPr>
        <w:t>Knowledge, Possibility and Consciousness</w:t>
      </w:r>
      <w:r w:rsidRPr="007C456A">
        <w:rPr>
          <w:rFonts w:ascii="Garamond" w:hAnsi="Garamond"/>
          <w:szCs w:val="24"/>
        </w:rPr>
        <w:t xml:space="preserve">. </w:t>
      </w:r>
      <w:smartTag w:uri="urn:schemas-microsoft-com:office:smarttags" w:element="place">
        <w:smartTag w:uri="urn:schemas-microsoft-com:office:smarttags" w:element="City">
          <w:r w:rsidRPr="007C456A">
            <w:rPr>
              <w:rFonts w:ascii="Garamond" w:hAnsi="Garamond"/>
              <w:szCs w:val="24"/>
            </w:rPr>
            <w:t>Cambridge</w:t>
          </w:r>
        </w:smartTag>
        <w:r w:rsidRPr="007C456A">
          <w:rPr>
            <w:rFonts w:ascii="Garamond" w:hAnsi="Garamond"/>
            <w:szCs w:val="24"/>
          </w:rPr>
          <w:t xml:space="preserve">, </w:t>
        </w:r>
        <w:smartTag w:uri="urn:schemas-microsoft-com:office:smarttags" w:element="State">
          <w:r w:rsidRPr="007C456A">
            <w:rPr>
              <w:rFonts w:ascii="Garamond" w:hAnsi="Garamond"/>
              <w:szCs w:val="24"/>
            </w:rPr>
            <w:t>MA</w:t>
          </w:r>
        </w:smartTag>
      </w:smartTag>
      <w:r w:rsidRPr="007C456A">
        <w:rPr>
          <w:rFonts w:ascii="Garamond" w:hAnsi="Garamond"/>
          <w:szCs w:val="24"/>
        </w:rPr>
        <w:t xml:space="preserve">: The MIT Press. </w:t>
      </w:r>
    </w:p>
    <w:p w:rsidR="004A17C8" w:rsidRPr="004A17C8" w:rsidRDefault="004A17C8" w:rsidP="00BD5DFA">
      <w:pPr>
        <w:tabs>
          <w:tab w:val="left" w:pos="360"/>
          <w:tab w:val="left" w:pos="720"/>
          <w:tab w:val="left" w:pos="1080"/>
          <w:tab w:val="left" w:pos="1440"/>
        </w:tabs>
        <w:spacing w:before="60" w:after="60" w:line="300" w:lineRule="exact"/>
        <w:ind w:left="284" w:hanging="284"/>
        <w:rPr>
          <w:rFonts w:ascii="Garamond" w:hAnsi="Garamond"/>
          <w:szCs w:val="24"/>
        </w:rPr>
      </w:pPr>
      <w:proofErr w:type="spellStart"/>
      <w:r w:rsidRPr="004A17C8">
        <w:rPr>
          <w:rFonts w:ascii="Garamond" w:hAnsi="Garamond"/>
          <w:szCs w:val="24"/>
        </w:rPr>
        <w:t>Petrinovich</w:t>
      </w:r>
      <w:proofErr w:type="spellEnd"/>
      <w:r w:rsidRPr="004A17C8">
        <w:rPr>
          <w:rFonts w:ascii="Garamond" w:hAnsi="Garamond"/>
          <w:szCs w:val="24"/>
        </w:rPr>
        <w:t xml:space="preserve">, Lewis, and O’Neill, Patricia.  1996.  “Influence of Wording and Framing Effects on Moral Intuitions.” </w:t>
      </w:r>
      <w:r w:rsidRPr="004A17C8">
        <w:rPr>
          <w:rFonts w:ascii="Garamond" w:hAnsi="Garamond"/>
          <w:i/>
          <w:szCs w:val="24"/>
        </w:rPr>
        <w:t>Ethology and Sociobiology</w:t>
      </w:r>
      <w:r w:rsidRPr="004A17C8">
        <w:rPr>
          <w:rFonts w:ascii="Garamond" w:hAnsi="Garamond"/>
          <w:szCs w:val="24"/>
        </w:rPr>
        <w:t xml:space="preserve"> 17, 145-171.</w:t>
      </w:r>
    </w:p>
    <w:p w:rsidR="009A7665" w:rsidRPr="007C456A" w:rsidRDefault="00E505D2" w:rsidP="00BD5DFA">
      <w:pPr>
        <w:spacing w:before="60" w:after="60" w:line="300" w:lineRule="exact"/>
        <w:ind w:left="284" w:hanging="284"/>
        <w:rPr>
          <w:rFonts w:ascii="Garamond" w:hAnsi="Garamond"/>
          <w:szCs w:val="24"/>
        </w:rPr>
      </w:pPr>
      <w:proofErr w:type="spellStart"/>
      <w:r>
        <w:rPr>
          <w:rFonts w:ascii="Garamond" w:hAnsi="Garamond"/>
          <w:szCs w:val="24"/>
        </w:rPr>
        <w:t>Prinz</w:t>
      </w:r>
      <w:proofErr w:type="spellEnd"/>
      <w:r>
        <w:rPr>
          <w:rFonts w:ascii="Garamond" w:hAnsi="Garamond"/>
          <w:szCs w:val="24"/>
        </w:rPr>
        <w:t>, Jesse, J. 2008</w:t>
      </w:r>
      <w:r w:rsidR="009A7665" w:rsidRPr="007C456A">
        <w:rPr>
          <w:rFonts w:ascii="Garamond" w:hAnsi="Garamond"/>
          <w:szCs w:val="24"/>
        </w:rPr>
        <w:t xml:space="preserve"> </w:t>
      </w:r>
      <w:r w:rsidR="00C64129">
        <w:rPr>
          <w:rFonts w:ascii="Garamond" w:hAnsi="Garamond"/>
          <w:szCs w:val="24"/>
        </w:rPr>
        <w:t xml:space="preserve">Empirical philosophy and experimental philosophy. In: </w:t>
      </w:r>
      <w:r w:rsidR="009A7665" w:rsidRPr="007C456A">
        <w:rPr>
          <w:rFonts w:ascii="Garamond" w:hAnsi="Garamond"/>
          <w:szCs w:val="24"/>
        </w:rPr>
        <w:t xml:space="preserve">All consciousness is perceptual. </w:t>
      </w:r>
      <w:r w:rsidR="003E46AA" w:rsidRPr="007C456A">
        <w:rPr>
          <w:rFonts w:ascii="Garamond" w:hAnsi="Garamond"/>
          <w:szCs w:val="24"/>
        </w:rPr>
        <w:t xml:space="preserve">In: </w:t>
      </w:r>
      <w:r>
        <w:rPr>
          <w:rFonts w:ascii="Garamond" w:hAnsi="Garamond"/>
          <w:szCs w:val="24"/>
        </w:rPr>
        <w:t xml:space="preserve">J. </w:t>
      </w:r>
      <w:proofErr w:type="spellStart"/>
      <w:r>
        <w:rPr>
          <w:rFonts w:ascii="Garamond" w:hAnsi="Garamond"/>
          <w:szCs w:val="24"/>
        </w:rPr>
        <w:t>Knobe</w:t>
      </w:r>
      <w:proofErr w:type="spellEnd"/>
      <w:r>
        <w:rPr>
          <w:rFonts w:ascii="Garamond" w:hAnsi="Garamond"/>
          <w:szCs w:val="24"/>
        </w:rPr>
        <w:t xml:space="preserve"> and S. Nichols (eds.): Experimental Philosophy. New York: Oxford University Press. </w:t>
      </w:r>
    </w:p>
    <w:p w:rsidR="008D2682" w:rsidRDefault="008D2682" w:rsidP="00BD5DFA">
      <w:pPr>
        <w:pStyle w:val="BodyText"/>
        <w:spacing w:before="60" w:after="60" w:line="300" w:lineRule="exact"/>
        <w:ind w:left="284" w:hanging="284"/>
        <w:rPr>
          <w:rFonts w:ascii="Garamond" w:hAnsi="Garamond"/>
        </w:rPr>
      </w:pPr>
      <w:proofErr w:type="spellStart"/>
      <w:r w:rsidRPr="008D2682">
        <w:rPr>
          <w:rFonts w:ascii="Garamond" w:hAnsi="Garamond"/>
        </w:rPr>
        <w:t>Pust</w:t>
      </w:r>
      <w:proofErr w:type="spellEnd"/>
      <w:r w:rsidRPr="008D2682">
        <w:rPr>
          <w:rFonts w:ascii="Garamond" w:hAnsi="Garamond"/>
        </w:rPr>
        <w:t xml:space="preserve">, J. (2000). </w:t>
      </w:r>
      <w:r w:rsidRPr="008D2682">
        <w:rPr>
          <w:rFonts w:ascii="Garamond" w:hAnsi="Garamond"/>
          <w:i/>
        </w:rPr>
        <w:t>Intuitions as evidence</w:t>
      </w:r>
      <w:r w:rsidRPr="008D2682">
        <w:rPr>
          <w:rFonts w:ascii="Garamond" w:hAnsi="Garamond"/>
        </w:rPr>
        <w:t>. New York: Garland.</w:t>
      </w:r>
    </w:p>
    <w:p w:rsidR="006721C9" w:rsidRPr="00DF4600" w:rsidRDefault="006721C9" w:rsidP="00BD5DFA">
      <w:pPr>
        <w:pStyle w:val="BodyText"/>
        <w:spacing w:before="60" w:after="60" w:line="300" w:lineRule="exact"/>
        <w:ind w:left="284" w:hanging="284"/>
        <w:rPr>
          <w:rFonts w:ascii="Garamond" w:hAnsi="Garamond"/>
          <w:lang/>
        </w:rPr>
      </w:pPr>
      <w:proofErr w:type="spellStart"/>
      <w:r w:rsidRPr="00DF4600">
        <w:rPr>
          <w:rFonts w:ascii="Garamond" w:hAnsi="Garamond"/>
          <w:lang/>
        </w:rPr>
        <w:t>Quine</w:t>
      </w:r>
      <w:proofErr w:type="spellEnd"/>
      <w:r w:rsidRPr="00DF4600">
        <w:rPr>
          <w:rFonts w:ascii="Garamond" w:hAnsi="Garamond"/>
          <w:lang/>
        </w:rPr>
        <w:t xml:space="preserve">, W.V.O. (1969) </w:t>
      </w:r>
      <w:r>
        <w:rPr>
          <w:rFonts w:ascii="Garamond" w:hAnsi="Garamond"/>
          <w:lang/>
        </w:rPr>
        <w:t xml:space="preserve">Epistemology naturalized. In: </w:t>
      </w:r>
      <w:proofErr w:type="spellStart"/>
      <w:r>
        <w:rPr>
          <w:rFonts w:ascii="Garamond" w:hAnsi="Garamond"/>
          <w:lang/>
        </w:rPr>
        <w:t>Quine</w:t>
      </w:r>
      <w:proofErr w:type="spellEnd"/>
      <w:r>
        <w:rPr>
          <w:rFonts w:ascii="Garamond" w:hAnsi="Garamond"/>
          <w:lang/>
        </w:rPr>
        <w:t xml:space="preserve">: </w:t>
      </w:r>
      <w:r w:rsidRPr="00DF4600">
        <w:rPr>
          <w:rFonts w:ascii="Garamond" w:hAnsi="Garamond"/>
          <w:i/>
          <w:iCs/>
          <w:lang/>
        </w:rPr>
        <w:t>Ontological Relativity and Other Essays</w:t>
      </w:r>
      <w:r w:rsidRPr="00DF4600">
        <w:rPr>
          <w:rFonts w:ascii="Garamond" w:hAnsi="Garamond"/>
          <w:lang/>
        </w:rPr>
        <w:t>, New York: Columbia University Press.</w:t>
      </w:r>
    </w:p>
    <w:p w:rsidR="004D6464" w:rsidRDefault="004D6464" w:rsidP="00BD5DFA">
      <w:pPr>
        <w:pStyle w:val="BodyText"/>
        <w:spacing w:before="60" w:after="60" w:line="300" w:lineRule="exact"/>
        <w:ind w:left="284" w:hanging="284"/>
        <w:rPr>
          <w:rFonts w:ascii="Garamond" w:hAnsi="Garamond"/>
          <w:lang/>
        </w:rPr>
      </w:pPr>
      <w:proofErr w:type="spellStart"/>
      <w:r>
        <w:rPr>
          <w:rFonts w:ascii="Garamond" w:hAnsi="Garamond"/>
          <w:lang/>
        </w:rPr>
        <w:t>Quine</w:t>
      </w:r>
      <w:proofErr w:type="spellEnd"/>
      <w:r>
        <w:rPr>
          <w:rFonts w:ascii="Garamond" w:hAnsi="Garamond"/>
          <w:lang/>
        </w:rPr>
        <w:t>, W.V.O. (1984</w:t>
      </w:r>
      <w:r w:rsidRPr="00DF4600">
        <w:rPr>
          <w:rFonts w:ascii="Garamond" w:hAnsi="Garamond"/>
          <w:lang/>
        </w:rPr>
        <w:t xml:space="preserve">) </w:t>
      </w:r>
      <w:r>
        <w:rPr>
          <w:rFonts w:ascii="Garamond" w:hAnsi="Garamond"/>
          <w:lang/>
        </w:rPr>
        <w:t xml:space="preserve">Reply to Putnam. In: L. E. Hahn and P. A. </w:t>
      </w:r>
      <w:proofErr w:type="spellStart"/>
      <w:r>
        <w:rPr>
          <w:rFonts w:ascii="Garamond" w:hAnsi="Garamond"/>
          <w:lang/>
        </w:rPr>
        <w:t>Schillp</w:t>
      </w:r>
      <w:proofErr w:type="spellEnd"/>
      <w:r>
        <w:rPr>
          <w:rFonts w:ascii="Garamond" w:hAnsi="Garamond"/>
          <w:lang/>
        </w:rPr>
        <w:t xml:space="preserve"> (</w:t>
      </w:r>
      <w:proofErr w:type="spellStart"/>
      <w:r>
        <w:rPr>
          <w:rFonts w:ascii="Garamond" w:hAnsi="Garamond"/>
          <w:lang/>
        </w:rPr>
        <w:t>eds</w:t>
      </w:r>
      <w:proofErr w:type="spellEnd"/>
      <w:r>
        <w:rPr>
          <w:rFonts w:ascii="Garamond" w:hAnsi="Garamond"/>
          <w:lang/>
        </w:rPr>
        <w:t xml:space="preserve">): </w:t>
      </w:r>
      <w:r w:rsidRPr="004D6464">
        <w:rPr>
          <w:rFonts w:ascii="Garamond" w:hAnsi="Garamond"/>
          <w:i/>
          <w:lang/>
        </w:rPr>
        <w:t xml:space="preserve">The Philosophy of W. V. </w:t>
      </w:r>
      <w:proofErr w:type="spellStart"/>
      <w:r w:rsidRPr="004D6464">
        <w:rPr>
          <w:rFonts w:ascii="Garamond" w:hAnsi="Garamond"/>
          <w:i/>
          <w:lang/>
        </w:rPr>
        <w:t>Quine</w:t>
      </w:r>
      <w:proofErr w:type="spellEnd"/>
      <w:r>
        <w:rPr>
          <w:rFonts w:ascii="Garamond" w:hAnsi="Garamond"/>
          <w:lang/>
        </w:rPr>
        <w:t xml:space="preserve">.  La Salle: Open Court. </w:t>
      </w:r>
    </w:p>
    <w:p w:rsidR="006721C9" w:rsidRDefault="006721C9" w:rsidP="00BD5DFA">
      <w:pPr>
        <w:pStyle w:val="BodyText"/>
        <w:spacing w:before="60" w:after="60" w:line="300" w:lineRule="exact"/>
        <w:ind w:left="284" w:hanging="284"/>
        <w:rPr>
          <w:rFonts w:ascii="Garamond" w:hAnsi="Garamond"/>
          <w:lang w:val="hu-HU"/>
        </w:rPr>
      </w:pPr>
      <w:r>
        <w:rPr>
          <w:rFonts w:ascii="Garamond" w:hAnsi="Garamond"/>
          <w:lang w:val="hu-HU"/>
        </w:rPr>
        <w:t xml:space="preserve">Schnall, </w:t>
      </w:r>
      <w:r w:rsidRPr="00B66DE2">
        <w:rPr>
          <w:rFonts w:ascii="Garamond" w:hAnsi="Garamond"/>
        </w:rPr>
        <w:t>Simone</w:t>
      </w:r>
      <w:r>
        <w:rPr>
          <w:rFonts w:ascii="Garamond" w:hAnsi="Garamond"/>
        </w:rPr>
        <w:t xml:space="preserve">, Jennifer Benton </w:t>
      </w:r>
      <w:r w:rsidR="0038158E">
        <w:rPr>
          <w:rFonts w:ascii="Garamond" w:hAnsi="Garamond"/>
        </w:rPr>
        <w:t>and</w:t>
      </w:r>
      <w:r w:rsidRPr="00B66DE2">
        <w:rPr>
          <w:rFonts w:ascii="Garamond" w:hAnsi="Garamond"/>
        </w:rPr>
        <w:t xml:space="preserve"> Sophie Harvey</w:t>
      </w:r>
      <w:r>
        <w:rPr>
          <w:rFonts w:ascii="Garamond" w:hAnsi="Garamond"/>
        </w:rPr>
        <w:t xml:space="preserve"> </w:t>
      </w:r>
      <w:r>
        <w:rPr>
          <w:rFonts w:ascii="Garamond" w:hAnsi="Garamond"/>
          <w:lang w:val="hu-HU"/>
        </w:rPr>
        <w:t xml:space="preserve">2008 </w:t>
      </w:r>
      <w:r w:rsidRPr="00B66DE2">
        <w:rPr>
          <w:rFonts w:ascii="Garamond" w:hAnsi="Garamond"/>
        </w:rPr>
        <w:t>With a Clean Conscience</w:t>
      </w:r>
      <w:r>
        <w:rPr>
          <w:rFonts w:ascii="Garamond" w:hAnsi="Garamond"/>
        </w:rPr>
        <w:t xml:space="preserve">. </w:t>
      </w:r>
      <w:r w:rsidRPr="00B66DE2">
        <w:rPr>
          <w:rFonts w:ascii="Garamond" w:hAnsi="Garamond"/>
        </w:rPr>
        <w:t>Cleanliness Reduces the Severity of Moral Judgments</w:t>
      </w:r>
      <w:r>
        <w:rPr>
          <w:rFonts w:ascii="Garamond" w:hAnsi="Garamond"/>
        </w:rPr>
        <w:t xml:space="preserve">. </w:t>
      </w:r>
      <w:r w:rsidRPr="00A23C02">
        <w:rPr>
          <w:rFonts w:ascii="Garamond" w:hAnsi="Garamond"/>
          <w:i/>
        </w:rPr>
        <w:t>Psychological Science</w:t>
      </w:r>
      <w:r>
        <w:rPr>
          <w:rFonts w:ascii="Garamond" w:hAnsi="Garamond"/>
        </w:rPr>
        <w:t xml:space="preserve"> 19: 1219-1222.</w:t>
      </w:r>
    </w:p>
    <w:p w:rsidR="00AB3D9D" w:rsidRPr="007C456A" w:rsidRDefault="00AB3D9D" w:rsidP="00BD5DFA">
      <w:pPr>
        <w:pStyle w:val="BodyText"/>
        <w:spacing w:before="60" w:after="60" w:line="300" w:lineRule="exact"/>
        <w:ind w:left="284" w:hanging="284"/>
        <w:rPr>
          <w:rFonts w:ascii="Garamond" w:hAnsi="Garamond"/>
          <w:szCs w:val="24"/>
        </w:rPr>
      </w:pPr>
      <w:r w:rsidRPr="007C456A">
        <w:rPr>
          <w:rFonts w:ascii="Garamond" w:hAnsi="Garamond"/>
          <w:szCs w:val="24"/>
        </w:rPr>
        <w:t xml:space="preserve">Searle, John (1983), </w:t>
      </w:r>
      <w:r w:rsidRPr="007C456A">
        <w:rPr>
          <w:rFonts w:ascii="Garamond" w:hAnsi="Garamond"/>
          <w:i/>
          <w:szCs w:val="24"/>
        </w:rPr>
        <w:t>Intentionality</w:t>
      </w:r>
      <w:r w:rsidRPr="007C456A">
        <w:rPr>
          <w:rFonts w:ascii="Garamond" w:hAnsi="Garamond"/>
          <w:szCs w:val="24"/>
        </w:rPr>
        <w:t xml:space="preserve">. </w:t>
      </w:r>
      <w:smartTag w:uri="urn:schemas-microsoft-com:office:smarttags" w:element="City">
        <w:r w:rsidRPr="007C456A">
          <w:rPr>
            <w:rFonts w:ascii="Garamond" w:hAnsi="Garamond"/>
            <w:szCs w:val="24"/>
          </w:rPr>
          <w:t>Cambridge</w:t>
        </w:r>
      </w:smartTag>
      <w:r w:rsidRPr="007C456A">
        <w:rPr>
          <w:rFonts w:ascii="Garamond" w:hAnsi="Garamond"/>
          <w:szCs w:val="24"/>
        </w:rPr>
        <w:t xml:space="preserve">: </w:t>
      </w:r>
      <w:smartTag w:uri="urn:schemas-microsoft-com:office:smarttags" w:element="place">
        <w:smartTag w:uri="urn:schemas-microsoft-com:office:smarttags" w:element="PlaceName">
          <w:r w:rsidRPr="007C456A">
            <w:rPr>
              <w:rFonts w:ascii="Garamond" w:hAnsi="Garamond"/>
              <w:szCs w:val="24"/>
            </w:rPr>
            <w:t>Cambridge</w:t>
          </w:r>
        </w:smartTag>
        <w:r w:rsidRPr="007C456A">
          <w:rPr>
            <w:rFonts w:ascii="Garamond" w:hAnsi="Garamond"/>
            <w:szCs w:val="24"/>
          </w:rPr>
          <w:t xml:space="preserve"> </w:t>
        </w:r>
        <w:smartTag w:uri="urn:schemas-microsoft-com:office:smarttags" w:element="PlaceType">
          <w:r w:rsidRPr="007C456A">
            <w:rPr>
              <w:rFonts w:ascii="Garamond" w:hAnsi="Garamond"/>
              <w:szCs w:val="24"/>
            </w:rPr>
            <w:t>University</w:t>
          </w:r>
        </w:smartTag>
      </w:smartTag>
      <w:r w:rsidRPr="007C456A">
        <w:rPr>
          <w:rFonts w:ascii="Garamond" w:hAnsi="Garamond"/>
          <w:szCs w:val="24"/>
        </w:rPr>
        <w:t xml:space="preserve"> Press. </w:t>
      </w:r>
    </w:p>
    <w:p w:rsidR="00401BBE" w:rsidRPr="00401BBE" w:rsidRDefault="00401BBE" w:rsidP="00BD5DFA">
      <w:pPr>
        <w:spacing w:before="60" w:after="60" w:line="300" w:lineRule="exact"/>
        <w:ind w:left="284" w:hanging="284"/>
        <w:rPr>
          <w:rFonts w:ascii="Garamond" w:hAnsi="Garamond"/>
          <w:bCs/>
          <w:iCs/>
          <w:szCs w:val="24"/>
        </w:rPr>
      </w:pPr>
      <w:proofErr w:type="spellStart"/>
      <w:r w:rsidRPr="00401BBE">
        <w:rPr>
          <w:rFonts w:ascii="Garamond" w:hAnsi="Garamond"/>
          <w:bCs/>
          <w:iCs/>
          <w:szCs w:val="24"/>
        </w:rPr>
        <w:t>Shallice</w:t>
      </w:r>
      <w:proofErr w:type="spellEnd"/>
      <w:r w:rsidRPr="00401BBE">
        <w:rPr>
          <w:rFonts w:ascii="Garamond" w:hAnsi="Garamond"/>
          <w:bCs/>
          <w:iCs/>
          <w:szCs w:val="24"/>
        </w:rPr>
        <w:t xml:space="preserve">, T. and Burgess, P. W. 1991 Deficits in strategy application following frontal lobe damage in man. </w:t>
      </w:r>
      <w:r w:rsidRPr="00401BBE">
        <w:rPr>
          <w:rFonts w:ascii="Garamond" w:hAnsi="Garamond"/>
          <w:bCs/>
          <w:i/>
          <w:iCs/>
          <w:szCs w:val="24"/>
        </w:rPr>
        <w:t>Brain</w:t>
      </w:r>
      <w:r w:rsidRPr="00401BBE">
        <w:rPr>
          <w:rFonts w:ascii="Garamond" w:hAnsi="Garamond"/>
          <w:bCs/>
          <w:iCs/>
          <w:szCs w:val="24"/>
        </w:rPr>
        <w:t xml:space="preserve"> 114: 727-741.</w:t>
      </w:r>
    </w:p>
    <w:p w:rsidR="00401BBE" w:rsidRPr="00401BBE" w:rsidRDefault="00401BBE" w:rsidP="00BD5DFA">
      <w:pPr>
        <w:spacing w:before="60" w:after="60" w:line="300" w:lineRule="exact"/>
        <w:ind w:left="284" w:hanging="284"/>
        <w:rPr>
          <w:rFonts w:ascii="Garamond" w:hAnsi="Garamond"/>
          <w:bCs/>
          <w:iCs/>
          <w:szCs w:val="24"/>
        </w:rPr>
      </w:pPr>
      <w:proofErr w:type="spellStart"/>
      <w:r w:rsidRPr="00401BBE">
        <w:rPr>
          <w:rFonts w:ascii="Garamond" w:hAnsi="Garamond"/>
          <w:bCs/>
          <w:iCs/>
          <w:szCs w:val="24"/>
        </w:rPr>
        <w:lastRenderedPageBreak/>
        <w:t>Shallice</w:t>
      </w:r>
      <w:proofErr w:type="spellEnd"/>
      <w:r w:rsidRPr="00401BBE">
        <w:rPr>
          <w:rFonts w:ascii="Garamond" w:hAnsi="Garamond"/>
          <w:bCs/>
          <w:iCs/>
          <w:szCs w:val="24"/>
        </w:rPr>
        <w:t xml:space="preserve">, T., Burgess, P. W., </w:t>
      </w:r>
      <w:proofErr w:type="spellStart"/>
      <w:r w:rsidRPr="00401BBE">
        <w:rPr>
          <w:rFonts w:ascii="Garamond" w:hAnsi="Garamond"/>
          <w:bCs/>
          <w:iCs/>
          <w:szCs w:val="24"/>
        </w:rPr>
        <w:t>Schon</w:t>
      </w:r>
      <w:proofErr w:type="spellEnd"/>
      <w:r w:rsidRPr="00401BBE">
        <w:rPr>
          <w:rFonts w:ascii="Garamond" w:hAnsi="Garamond"/>
          <w:bCs/>
          <w:iCs/>
          <w:szCs w:val="24"/>
        </w:rPr>
        <w:t xml:space="preserve">, F., and Baxter, D. M. (1989). The origins of utilization </w:t>
      </w:r>
      <w:proofErr w:type="spellStart"/>
      <w:r w:rsidRPr="00401BBE">
        <w:rPr>
          <w:rFonts w:ascii="Garamond" w:hAnsi="Garamond"/>
          <w:bCs/>
          <w:iCs/>
          <w:szCs w:val="24"/>
        </w:rPr>
        <w:t>behaviour</w:t>
      </w:r>
      <w:proofErr w:type="spellEnd"/>
      <w:r w:rsidRPr="00401BBE">
        <w:rPr>
          <w:rFonts w:ascii="Garamond" w:hAnsi="Garamond"/>
          <w:bCs/>
          <w:iCs/>
          <w:szCs w:val="24"/>
        </w:rPr>
        <w:t xml:space="preserve">. </w:t>
      </w:r>
      <w:r w:rsidRPr="00401BBE">
        <w:rPr>
          <w:rFonts w:ascii="Garamond" w:hAnsi="Garamond"/>
          <w:bCs/>
          <w:i/>
          <w:iCs/>
          <w:szCs w:val="24"/>
        </w:rPr>
        <w:t>Brain</w:t>
      </w:r>
      <w:r w:rsidRPr="00401BBE">
        <w:rPr>
          <w:rFonts w:ascii="Garamond" w:hAnsi="Garamond"/>
          <w:bCs/>
          <w:iCs/>
          <w:szCs w:val="24"/>
        </w:rPr>
        <w:t xml:space="preserve"> 112: 1587–1598.</w:t>
      </w:r>
    </w:p>
    <w:p w:rsidR="006721C9" w:rsidRPr="00B778FC" w:rsidRDefault="006721C9" w:rsidP="00BD5DFA">
      <w:pPr>
        <w:pStyle w:val="BodyText"/>
        <w:spacing w:before="60" w:after="60" w:line="300" w:lineRule="exact"/>
        <w:ind w:left="284" w:hanging="284"/>
        <w:rPr>
          <w:rFonts w:ascii="Garamond" w:hAnsi="Garamond"/>
        </w:rPr>
      </w:pPr>
      <w:r w:rsidRPr="00B778FC">
        <w:rPr>
          <w:rFonts w:ascii="Garamond" w:hAnsi="Garamond"/>
        </w:rPr>
        <w:t xml:space="preserve">Simmons, Daniel J. - </w:t>
      </w:r>
      <w:proofErr w:type="spellStart"/>
      <w:r w:rsidRPr="00B778FC">
        <w:rPr>
          <w:rFonts w:ascii="Garamond" w:hAnsi="Garamond"/>
        </w:rPr>
        <w:t>Chabris</w:t>
      </w:r>
      <w:proofErr w:type="spellEnd"/>
      <w:r w:rsidRPr="00B778FC">
        <w:rPr>
          <w:rFonts w:ascii="Garamond" w:hAnsi="Garamond"/>
        </w:rPr>
        <w:t xml:space="preserve">, Christopher F. 1999 Gorillas in our Midst: sustained </w:t>
      </w:r>
      <w:proofErr w:type="spellStart"/>
      <w:r w:rsidRPr="00B778FC">
        <w:rPr>
          <w:rFonts w:ascii="Garamond" w:hAnsi="Garamond"/>
        </w:rPr>
        <w:t>inattentional</w:t>
      </w:r>
      <w:proofErr w:type="spellEnd"/>
      <w:r w:rsidRPr="00B778FC">
        <w:rPr>
          <w:rFonts w:ascii="Garamond" w:hAnsi="Garamond"/>
        </w:rPr>
        <w:t xml:space="preserve"> blindness for dynamic events. </w:t>
      </w:r>
      <w:r w:rsidRPr="00B778FC">
        <w:rPr>
          <w:rFonts w:ascii="Garamond" w:hAnsi="Garamond"/>
          <w:i/>
        </w:rPr>
        <w:t>Perception 28</w:t>
      </w:r>
      <w:r w:rsidRPr="00B778FC">
        <w:rPr>
          <w:rFonts w:ascii="Garamond" w:hAnsi="Garamond"/>
        </w:rPr>
        <w:t>: 1059-1074.</w:t>
      </w:r>
    </w:p>
    <w:p w:rsidR="00E53F4D" w:rsidRDefault="00E53F4D" w:rsidP="00BD5DFA">
      <w:pPr>
        <w:spacing w:before="60" w:after="60" w:line="300" w:lineRule="exact"/>
        <w:ind w:left="284" w:hanging="284"/>
        <w:jc w:val="both"/>
        <w:rPr>
          <w:rFonts w:ascii="Garamond" w:hAnsi="Garamond"/>
          <w:szCs w:val="24"/>
        </w:rPr>
      </w:pPr>
      <w:proofErr w:type="spellStart"/>
      <w:r w:rsidRPr="00E53F4D">
        <w:rPr>
          <w:rFonts w:ascii="Garamond" w:hAnsi="Garamond"/>
          <w:szCs w:val="24"/>
        </w:rPr>
        <w:t>Sinnott</w:t>
      </w:r>
      <w:proofErr w:type="spellEnd"/>
      <w:r w:rsidRPr="00E53F4D">
        <w:rPr>
          <w:rFonts w:ascii="Garamond" w:hAnsi="Garamond"/>
          <w:szCs w:val="24"/>
        </w:rPr>
        <w:t xml:space="preserve">-Armstrong, W. (2006). Moral intuitionism meets empirical psychology. In T. </w:t>
      </w:r>
      <w:proofErr w:type="spellStart"/>
      <w:r w:rsidRPr="00E53F4D">
        <w:rPr>
          <w:rFonts w:ascii="Garamond" w:hAnsi="Garamond"/>
          <w:szCs w:val="24"/>
        </w:rPr>
        <w:t>Horgan</w:t>
      </w:r>
      <w:proofErr w:type="spellEnd"/>
      <w:r w:rsidRPr="00E53F4D">
        <w:rPr>
          <w:rFonts w:ascii="Garamond" w:hAnsi="Garamond"/>
          <w:szCs w:val="24"/>
        </w:rPr>
        <w:t xml:space="preserve"> &amp;</w:t>
      </w:r>
      <w:r>
        <w:rPr>
          <w:rFonts w:ascii="Garamond" w:hAnsi="Garamond"/>
          <w:szCs w:val="24"/>
        </w:rPr>
        <w:t xml:space="preserve"> </w:t>
      </w:r>
      <w:r w:rsidRPr="00E53F4D">
        <w:rPr>
          <w:rFonts w:ascii="Garamond" w:hAnsi="Garamond"/>
          <w:szCs w:val="24"/>
        </w:rPr>
        <w:t xml:space="preserve">M. Timmons (Eds.), </w:t>
      </w:r>
      <w:proofErr w:type="spellStart"/>
      <w:r w:rsidRPr="00E53F4D">
        <w:rPr>
          <w:rFonts w:ascii="Garamond" w:hAnsi="Garamond"/>
          <w:i/>
          <w:szCs w:val="24"/>
        </w:rPr>
        <w:t>Metaethics</w:t>
      </w:r>
      <w:proofErr w:type="spellEnd"/>
      <w:r w:rsidRPr="00E53F4D">
        <w:rPr>
          <w:rFonts w:ascii="Garamond" w:hAnsi="Garamond"/>
          <w:i/>
          <w:szCs w:val="24"/>
        </w:rPr>
        <w:t xml:space="preserve"> after Moore</w:t>
      </w:r>
      <w:r w:rsidRPr="00E53F4D">
        <w:rPr>
          <w:rFonts w:ascii="Garamond" w:hAnsi="Garamond"/>
          <w:szCs w:val="24"/>
        </w:rPr>
        <w:t xml:space="preserve"> (pp. 339–365). New York: Oxford University Press.</w:t>
      </w:r>
    </w:p>
    <w:p w:rsidR="004D5CA8" w:rsidRPr="007C456A" w:rsidRDefault="00BD4294" w:rsidP="00BD5DFA">
      <w:pPr>
        <w:spacing w:before="60" w:after="60" w:line="300" w:lineRule="exact"/>
        <w:ind w:left="284" w:hanging="284"/>
        <w:jc w:val="both"/>
        <w:rPr>
          <w:rFonts w:ascii="Garamond" w:hAnsi="Garamond"/>
          <w:szCs w:val="24"/>
        </w:rPr>
      </w:pPr>
      <w:proofErr w:type="spellStart"/>
      <w:r w:rsidRPr="007C456A">
        <w:rPr>
          <w:rFonts w:ascii="Garamond" w:hAnsi="Garamond"/>
          <w:szCs w:val="24"/>
        </w:rPr>
        <w:t>Slezak</w:t>
      </w:r>
      <w:proofErr w:type="spellEnd"/>
      <w:r w:rsidRPr="007C456A">
        <w:rPr>
          <w:rFonts w:ascii="Garamond" w:hAnsi="Garamond"/>
          <w:szCs w:val="24"/>
        </w:rPr>
        <w:t xml:space="preserve">, Peter 1987 Intending and acting (book review). </w:t>
      </w:r>
      <w:r w:rsidRPr="007C456A">
        <w:rPr>
          <w:rFonts w:ascii="Garamond" w:hAnsi="Garamond"/>
          <w:i/>
          <w:szCs w:val="24"/>
        </w:rPr>
        <w:t>Journal of Philosophy</w:t>
      </w:r>
      <w:r w:rsidRPr="007C456A">
        <w:rPr>
          <w:rFonts w:ascii="Garamond" w:hAnsi="Garamond"/>
          <w:szCs w:val="24"/>
        </w:rPr>
        <w:t xml:space="preserve"> </w:t>
      </w:r>
      <w:r w:rsidR="008A3F67" w:rsidRPr="007C456A">
        <w:rPr>
          <w:rFonts w:ascii="Garamond" w:hAnsi="Garamond"/>
          <w:szCs w:val="24"/>
        </w:rPr>
        <w:t>84</w:t>
      </w:r>
      <w:r w:rsidRPr="007C456A">
        <w:rPr>
          <w:rFonts w:ascii="Garamond" w:hAnsi="Garamond"/>
          <w:szCs w:val="24"/>
        </w:rPr>
        <w:t>: 49-54.</w:t>
      </w:r>
    </w:p>
    <w:p w:rsidR="00292204" w:rsidRDefault="00292204" w:rsidP="00BD5DFA">
      <w:pPr>
        <w:spacing w:before="60" w:after="60" w:line="300" w:lineRule="exact"/>
        <w:ind w:left="284" w:hanging="284"/>
        <w:jc w:val="both"/>
        <w:rPr>
          <w:rFonts w:ascii="Garamond" w:hAnsi="Garamond"/>
          <w:szCs w:val="24"/>
        </w:rPr>
      </w:pPr>
      <w:proofErr w:type="spellStart"/>
      <w:r>
        <w:rPr>
          <w:rFonts w:ascii="Garamond" w:hAnsi="Garamond"/>
          <w:szCs w:val="24"/>
        </w:rPr>
        <w:t>Slezak</w:t>
      </w:r>
      <w:proofErr w:type="spellEnd"/>
      <w:r>
        <w:rPr>
          <w:rFonts w:ascii="Garamond" w:hAnsi="Garamond"/>
          <w:szCs w:val="24"/>
        </w:rPr>
        <w:t xml:space="preserve">, Peter 1989 How NOT to naturalize the theory of action, In: Peter </w:t>
      </w:r>
      <w:proofErr w:type="spellStart"/>
      <w:r>
        <w:rPr>
          <w:rFonts w:ascii="Garamond" w:hAnsi="Garamond"/>
          <w:szCs w:val="24"/>
        </w:rPr>
        <w:t>Selzak</w:t>
      </w:r>
      <w:proofErr w:type="spellEnd"/>
      <w:r>
        <w:rPr>
          <w:rFonts w:ascii="Garamond" w:hAnsi="Garamond"/>
          <w:szCs w:val="24"/>
        </w:rPr>
        <w:t xml:space="preserve"> and W. R. </w:t>
      </w:r>
      <w:proofErr w:type="spellStart"/>
      <w:r>
        <w:rPr>
          <w:rFonts w:ascii="Garamond" w:hAnsi="Garamond"/>
          <w:szCs w:val="24"/>
        </w:rPr>
        <w:t>Arbury</w:t>
      </w:r>
      <w:proofErr w:type="spellEnd"/>
      <w:r>
        <w:rPr>
          <w:rFonts w:ascii="Garamond" w:hAnsi="Garamond"/>
          <w:szCs w:val="24"/>
        </w:rPr>
        <w:t xml:space="preserve"> (eds.): </w:t>
      </w:r>
      <w:r w:rsidRPr="00BF1E96">
        <w:rPr>
          <w:rFonts w:ascii="Garamond" w:hAnsi="Garamond"/>
          <w:i/>
          <w:szCs w:val="24"/>
        </w:rPr>
        <w:t>Computers, Brains and Minds</w:t>
      </w:r>
      <w:r>
        <w:rPr>
          <w:rFonts w:ascii="Garamond" w:hAnsi="Garamond"/>
          <w:szCs w:val="24"/>
        </w:rPr>
        <w:t xml:space="preserve">. </w:t>
      </w:r>
      <w:r w:rsidR="000007D5">
        <w:rPr>
          <w:rFonts w:ascii="Garamond" w:hAnsi="Garamond"/>
          <w:szCs w:val="24"/>
        </w:rPr>
        <w:t xml:space="preserve">Dordrecht: </w:t>
      </w:r>
      <w:r>
        <w:rPr>
          <w:rFonts w:ascii="Garamond" w:hAnsi="Garamond"/>
          <w:szCs w:val="24"/>
        </w:rPr>
        <w:t>Kluwer, pp. 137-166.</w:t>
      </w:r>
    </w:p>
    <w:p w:rsidR="00B772D8" w:rsidRPr="00B772D8" w:rsidRDefault="00B772D8" w:rsidP="00BD5DFA">
      <w:pPr>
        <w:autoSpaceDE w:val="0"/>
        <w:autoSpaceDN w:val="0"/>
        <w:adjustRightInd w:val="0"/>
        <w:spacing w:before="60" w:after="60" w:line="300" w:lineRule="exact"/>
        <w:ind w:left="284" w:hanging="284"/>
        <w:rPr>
          <w:rFonts w:ascii="Garamond" w:hAnsi="Garamond" w:cs="BookmanOldStyle"/>
          <w:szCs w:val="24"/>
        </w:rPr>
      </w:pPr>
      <w:r w:rsidRPr="00B772D8">
        <w:rPr>
          <w:rFonts w:ascii="Garamond" w:hAnsi="Garamond" w:cs="BookmanOldStyle"/>
          <w:szCs w:val="24"/>
        </w:rPr>
        <w:t xml:space="preserve">Sosa, E. (2005). A defense of the use of intuitions in philosophy. In M. Bishop &amp; D. Murphy (Eds.), </w:t>
      </w:r>
      <w:r w:rsidRPr="00B772D8">
        <w:rPr>
          <w:rFonts w:ascii="Garamond" w:hAnsi="Garamond" w:cs="BookmanOldStyle"/>
          <w:i/>
          <w:szCs w:val="24"/>
        </w:rPr>
        <w:t>Stich and his critics</w:t>
      </w:r>
      <w:r w:rsidRPr="00B772D8">
        <w:rPr>
          <w:rFonts w:ascii="Garamond" w:hAnsi="Garamond" w:cs="BookmanOldStyle"/>
          <w:szCs w:val="24"/>
        </w:rPr>
        <w:t>. Blackwell.</w:t>
      </w:r>
    </w:p>
    <w:p w:rsidR="00B772D8" w:rsidRPr="00B772D8" w:rsidRDefault="00B772D8" w:rsidP="00BD5DFA">
      <w:pPr>
        <w:autoSpaceDE w:val="0"/>
        <w:autoSpaceDN w:val="0"/>
        <w:adjustRightInd w:val="0"/>
        <w:spacing w:before="60" w:after="60" w:line="300" w:lineRule="exact"/>
        <w:ind w:left="284" w:hanging="284"/>
        <w:rPr>
          <w:rFonts w:ascii="Garamond" w:hAnsi="Garamond" w:cs="BookmanOldStyle"/>
          <w:szCs w:val="24"/>
        </w:rPr>
      </w:pPr>
      <w:r w:rsidRPr="00B772D8">
        <w:rPr>
          <w:rFonts w:ascii="Garamond" w:hAnsi="Garamond" w:cs="BookmanOldStyle"/>
          <w:szCs w:val="24"/>
        </w:rPr>
        <w:t xml:space="preserve">Sosa, E. (2006). Intuitions and truth. In P. </w:t>
      </w:r>
      <w:proofErr w:type="spellStart"/>
      <w:r w:rsidRPr="00B772D8">
        <w:rPr>
          <w:rFonts w:ascii="Garamond" w:hAnsi="Garamond" w:cs="BookmanOldStyle"/>
          <w:szCs w:val="24"/>
        </w:rPr>
        <w:t>Greenough</w:t>
      </w:r>
      <w:proofErr w:type="spellEnd"/>
      <w:r w:rsidRPr="00B772D8">
        <w:rPr>
          <w:rFonts w:ascii="Garamond" w:hAnsi="Garamond" w:cs="BookmanOldStyle"/>
          <w:szCs w:val="24"/>
        </w:rPr>
        <w:t xml:space="preserve"> &amp; M. P. Lynch (Eds.), </w:t>
      </w:r>
      <w:r w:rsidRPr="00B772D8">
        <w:rPr>
          <w:rFonts w:ascii="Garamond" w:hAnsi="Garamond" w:cs="BookmanOldStyle"/>
          <w:i/>
          <w:szCs w:val="24"/>
        </w:rPr>
        <w:t>Truth and realism</w:t>
      </w:r>
      <w:r w:rsidRPr="00B772D8">
        <w:rPr>
          <w:rFonts w:ascii="Garamond" w:hAnsi="Garamond" w:cs="BookmanOldStyle"/>
          <w:szCs w:val="24"/>
        </w:rPr>
        <w:t xml:space="preserve"> (pp. 208–226). Oxford: Clarendon Press.</w:t>
      </w:r>
    </w:p>
    <w:p w:rsidR="00B772D8" w:rsidRPr="00B772D8" w:rsidRDefault="00B772D8" w:rsidP="00BD5DFA">
      <w:pPr>
        <w:autoSpaceDE w:val="0"/>
        <w:autoSpaceDN w:val="0"/>
        <w:adjustRightInd w:val="0"/>
        <w:spacing w:before="60" w:after="60" w:line="300" w:lineRule="exact"/>
        <w:ind w:left="284" w:hanging="284"/>
        <w:rPr>
          <w:rFonts w:ascii="Garamond" w:hAnsi="Garamond" w:cs="BookmanOldStyle"/>
          <w:szCs w:val="24"/>
        </w:rPr>
      </w:pPr>
      <w:r w:rsidRPr="00B772D8">
        <w:rPr>
          <w:rFonts w:ascii="Garamond" w:hAnsi="Garamond" w:cs="BookmanOldStyle"/>
          <w:szCs w:val="24"/>
        </w:rPr>
        <w:t xml:space="preserve">Sosa, E. (2007). Experimental philosophy and philosophical intuition. </w:t>
      </w:r>
      <w:r w:rsidRPr="00B772D8">
        <w:rPr>
          <w:rFonts w:ascii="Garamond" w:hAnsi="Garamond" w:cs="BookmanOldStyle"/>
          <w:i/>
          <w:szCs w:val="24"/>
        </w:rPr>
        <w:t>Philosophical Studies</w:t>
      </w:r>
      <w:r w:rsidRPr="00B772D8">
        <w:rPr>
          <w:rFonts w:ascii="Garamond" w:hAnsi="Garamond" w:cs="BookmanOldStyle"/>
          <w:szCs w:val="24"/>
        </w:rPr>
        <w:t>, 132,</w:t>
      </w:r>
      <w:r w:rsidR="004A71FB">
        <w:rPr>
          <w:rFonts w:ascii="Garamond" w:hAnsi="Garamond" w:cs="BookmanOldStyle"/>
          <w:szCs w:val="24"/>
        </w:rPr>
        <w:t xml:space="preserve"> </w:t>
      </w:r>
      <w:r w:rsidRPr="00B772D8">
        <w:rPr>
          <w:rFonts w:ascii="Garamond" w:hAnsi="Garamond" w:cs="BookmanOldStyle"/>
          <w:szCs w:val="24"/>
        </w:rPr>
        <w:t>99–107.</w:t>
      </w:r>
    </w:p>
    <w:p w:rsidR="009B36E4" w:rsidRDefault="009B36E4" w:rsidP="00BD5DFA">
      <w:pPr>
        <w:autoSpaceDE w:val="0"/>
        <w:autoSpaceDN w:val="0"/>
        <w:adjustRightInd w:val="0"/>
        <w:spacing w:before="60" w:after="60" w:line="300" w:lineRule="exact"/>
        <w:ind w:left="284" w:hanging="284"/>
        <w:rPr>
          <w:rFonts w:ascii="Garamond" w:hAnsi="Garamond" w:cs="BookmanOldStyle"/>
          <w:szCs w:val="24"/>
        </w:rPr>
      </w:pPr>
      <w:r>
        <w:rPr>
          <w:rFonts w:ascii="Garamond" w:hAnsi="Garamond" w:cs="BookmanOldStyle"/>
          <w:szCs w:val="24"/>
        </w:rPr>
        <w:t xml:space="preserve">Stich, S. </w:t>
      </w:r>
      <w:r w:rsidR="00966FB8">
        <w:rPr>
          <w:rFonts w:ascii="Garamond" w:hAnsi="Garamond" w:cs="BookmanOldStyle"/>
          <w:szCs w:val="24"/>
        </w:rPr>
        <w:t xml:space="preserve">forthcoming Experimental philosophy and the bankruptcy of the ‘Great Tradition’. </w:t>
      </w:r>
    </w:p>
    <w:p w:rsidR="00B772D8" w:rsidRDefault="00B772D8" w:rsidP="00BD5DFA">
      <w:pPr>
        <w:autoSpaceDE w:val="0"/>
        <w:autoSpaceDN w:val="0"/>
        <w:adjustRightInd w:val="0"/>
        <w:spacing w:before="60" w:after="60" w:line="300" w:lineRule="exact"/>
        <w:ind w:left="284" w:hanging="284"/>
        <w:rPr>
          <w:rFonts w:ascii="Garamond" w:hAnsi="Garamond" w:cs="BookmanOldStyle"/>
          <w:szCs w:val="24"/>
        </w:rPr>
      </w:pPr>
      <w:r w:rsidRPr="00B772D8">
        <w:rPr>
          <w:rFonts w:ascii="Garamond" w:hAnsi="Garamond" w:cs="BookmanOldStyle"/>
          <w:szCs w:val="24"/>
        </w:rPr>
        <w:t xml:space="preserve">Swain, S., Alexander, J., &amp; Weinberg, J. </w:t>
      </w:r>
      <w:r>
        <w:rPr>
          <w:rFonts w:ascii="Garamond" w:hAnsi="Garamond" w:cs="BookmanOldStyle"/>
          <w:szCs w:val="24"/>
        </w:rPr>
        <w:t xml:space="preserve">forthcoming </w:t>
      </w:r>
      <w:r w:rsidRPr="00B772D8">
        <w:rPr>
          <w:rFonts w:ascii="Garamond" w:hAnsi="Garamond" w:cs="BookmanOldStyle"/>
          <w:szCs w:val="24"/>
        </w:rPr>
        <w:t>The instability of philosop</w:t>
      </w:r>
      <w:r>
        <w:rPr>
          <w:rFonts w:ascii="Garamond" w:hAnsi="Garamond" w:cs="BookmanOldStyle"/>
          <w:szCs w:val="24"/>
        </w:rPr>
        <w:t xml:space="preserve">hical intuitions: Running hot &amp; </w:t>
      </w:r>
      <w:r w:rsidRPr="00B772D8">
        <w:rPr>
          <w:rFonts w:ascii="Garamond" w:hAnsi="Garamond" w:cs="BookmanOldStyle"/>
          <w:szCs w:val="24"/>
        </w:rPr>
        <w:t>cold</w:t>
      </w:r>
      <w:r>
        <w:rPr>
          <w:rFonts w:ascii="Garamond" w:hAnsi="Garamond" w:cs="BookmanOldStyle"/>
          <w:szCs w:val="24"/>
        </w:rPr>
        <w:t xml:space="preserve"> </w:t>
      </w:r>
      <w:r w:rsidRPr="00B772D8">
        <w:rPr>
          <w:rFonts w:ascii="Garamond" w:hAnsi="Garamond" w:cs="BookmanOldStyle"/>
          <w:szCs w:val="24"/>
        </w:rPr>
        <w:t xml:space="preserve">on </w:t>
      </w:r>
      <w:proofErr w:type="spellStart"/>
      <w:r w:rsidRPr="00B772D8">
        <w:rPr>
          <w:rFonts w:ascii="Garamond" w:hAnsi="Garamond" w:cs="BookmanOldStyle"/>
          <w:szCs w:val="24"/>
        </w:rPr>
        <w:t>truetemp</w:t>
      </w:r>
      <w:proofErr w:type="spellEnd"/>
      <w:r w:rsidRPr="00B772D8">
        <w:rPr>
          <w:rFonts w:ascii="Garamond" w:hAnsi="Garamond" w:cs="BookmanOldStyle"/>
          <w:szCs w:val="24"/>
        </w:rPr>
        <w:t xml:space="preserve">. </w:t>
      </w:r>
      <w:r w:rsidRPr="00B772D8">
        <w:rPr>
          <w:rFonts w:ascii="Garamond" w:hAnsi="Garamond" w:cs="BookmanOldStyle"/>
          <w:i/>
          <w:szCs w:val="24"/>
        </w:rPr>
        <w:t>Philosophy and Phenomenological Research</w:t>
      </w:r>
      <w:r>
        <w:rPr>
          <w:rFonts w:ascii="Garamond" w:hAnsi="Garamond" w:cs="BookmanOldStyle"/>
          <w:szCs w:val="24"/>
        </w:rPr>
        <w:t>,</w:t>
      </w:r>
    </w:p>
    <w:p w:rsidR="004A17C8" w:rsidRPr="004A17C8" w:rsidRDefault="004A17C8" w:rsidP="00BD5DFA">
      <w:pPr>
        <w:tabs>
          <w:tab w:val="left" w:pos="360"/>
          <w:tab w:val="left" w:pos="720"/>
          <w:tab w:val="left" w:pos="1080"/>
          <w:tab w:val="left" w:pos="1440"/>
        </w:tabs>
        <w:spacing w:before="60" w:after="60" w:line="300" w:lineRule="exact"/>
        <w:ind w:left="284" w:right="-360" w:hanging="284"/>
        <w:rPr>
          <w:rFonts w:ascii="Garamond" w:hAnsi="Garamond"/>
          <w:color w:val="000000"/>
          <w:szCs w:val="24"/>
        </w:rPr>
      </w:pPr>
      <w:proofErr w:type="spellStart"/>
      <w:r w:rsidRPr="004A17C8">
        <w:rPr>
          <w:rFonts w:ascii="Garamond" w:hAnsi="Garamond"/>
          <w:color w:val="000000"/>
          <w:szCs w:val="24"/>
        </w:rPr>
        <w:t>Tversky</w:t>
      </w:r>
      <w:proofErr w:type="spellEnd"/>
      <w:r w:rsidRPr="004A17C8">
        <w:rPr>
          <w:rFonts w:ascii="Garamond" w:hAnsi="Garamond"/>
          <w:color w:val="000000"/>
          <w:szCs w:val="24"/>
        </w:rPr>
        <w:t xml:space="preserve">, Amos, and </w:t>
      </w:r>
      <w:proofErr w:type="spellStart"/>
      <w:r w:rsidRPr="004A17C8">
        <w:rPr>
          <w:rFonts w:ascii="Garamond" w:hAnsi="Garamond"/>
          <w:color w:val="000000"/>
          <w:szCs w:val="24"/>
        </w:rPr>
        <w:t>Kahneman</w:t>
      </w:r>
      <w:proofErr w:type="spellEnd"/>
      <w:r w:rsidRPr="004A17C8">
        <w:rPr>
          <w:rFonts w:ascii="Garamond" w:hAnsi="Garamond"/>
          <w:color w:val="000000"/>
          <w:szCs w:val="24"/>
        </w:rPr>
        <w:t xml:space="preserve">, Daniel.  1981. “The Framing of Decisions and </w:t>
      </w:r>
    </w:p>
    <w:p w:rsidR="004A17C8" w:rsidRPr="004A17C8" w:rsidRDefault="004A17C8" w:rsidP="00BD5DFA">
      <w:pPr>
        <w:spacing w:before="60" w:after="60" w:line="300" w:lineRule="exact"/>
        <w:ind w:left="284" w:hanging="284"/>
        <w:jc w:val="both"/>
        <w:rPr>
          <w:rFonts w:ascii="Garamond" w:hAnsi="Garamond"/>
          <w:color w:val="000000"/>
          <w:szCs w:val="24"/>
        </w:rPr>
      </w:pPr>
      <w:r w:rsidRPr="004A17C8">
        <w:rPr>
          <w:rFonts w:ascii="Garamond" w:hAnsi="Garamond"/>
          <w:color w:val="000000"/>
          <w:szCs w:val="24"/>
        </w:rPr>
        <w:tab/>
        <w:t xml:space="preserve">the Psychology of Choice”. </w:t>
      </w:r>
      <w:r w:rsidRPr="004A17C8">
        <w:rPr>
          <w:rFonts w:ascii="Garamond" w:hAnsi="Garamond"/>
          <w:i/>
          <w:color w:val="000000"/>
          <w:szCs w:val="24"/>
        </w:rPr>
        <w:t>Science</w:t>
      </w:r>
      <w:r w:rsidRPr="004A17C8">
        <w:rPr>
          <w:rFonts w:ascii="Garamond" w:hAnsi="Garamond"/>
          <w:color w:val="000000"/>
          <w:szCs w:val="24"/>
        </w:rPr>
        <w:t>, 211, 453-458.</w:t>
      </w:r>
    </w:p>
    <w:p w:rsidR="004A17C8" w:rsidRPr="004A17C8" w:rsidRDefault="004A17C8" w:rsidP="00BD5DFA">
      <w:pPr>
        <w:tabs>
          <w:tab w:val="left" w:pos="360"/>
          <w:tab w:val="left" w:pos="720"/>
          <w:tab w:val="left" w:pos="1080"/>
          <w:tab w:val="left" w:pos="1440"/>
        </w:tabs>
        <w:spacing w:before="60" w:after="60" w:line="300" w:lineRule="exact"/>
        <w:ind w:left="284" w:right="-360" w:hanging="284"/>
        <w:rPr>
          <w:rFonts w:ascii="Garamond" w:hAnsi="Garamond"/>
          <w:szCs w:val="24"/>
        </w:rPr>
      </w:pPr>
      <w:proofErr w:type="spellStart"/>
      <w:r w:rsidRPr="004A17C8">
        <w:rPr>
          <w:rFonts w:ascii="Garamond" w:hAnsi="Garamond"/>
          <w:bCs/>
          <w:szCs w:val="24"/>
          <w:lang w:val="en-GB"/>
        </w:rPr>
        <w:t>Valdesolo</w:t>
      </w:r>
      <w:proofErr w:type="spellEnd"/>
      <w:r w:rsidRPr="004A17C8">
        <w:rPr>
          <w:rFonts w:ascii="Garamond" w:hAnsi="Garamond"/>
          <w:szCs w:val="24"/>
          <w:lang w:val="en-GB"/>
        </w:rPr>
        <w:t xml:space="preserve">, P. &amp; </w:t>
      </w:r>
      <w:proofErr w:type="spellStart"/>
      <w:r w:rsidRPr="004A17C8">
        <w:rPr>
          <w:rFonts w:ascii="Garamond" w:hAnsi="Garamond"/>
          <w:bCs/>
          <w:szCs w:val="24"/>
          <w:lang w:val="en-GB"/>
        </w:rPr>
        <w:t>DeSteno</w:t>
      </w:r>
      <w:proofErr w:type="spellEnd"/>
      <w:r w:rsidRPr="004A17C8">
        <w:rPr>
          <w:rFonts w:ascii="Garamond" w:hAnsi="Garamond"/>
          <w:szCs w:val="24"/>
          <w:lang w:val="en-GB"/>
        </w:rPr>
        <w:t>, D. (</w:t>
      </w:r>
      <w:r w:rsidRPr="004A17C8">
        <w:rPr>
          <w:rFonts w:ascii="Garamond" w:hAnsi="Garamond"/>
          <w:bCs/>
          <w:szCs w:val="24"/>
          <w:lang w:val="en-GB"/>
        </w:rPr>
        <w:t>2007</w:t>
      </w:r>
      <w:r w:rsidRPr="004A17C8">
        <w:rPr>
          <w:rFonts w:ascii="Garamond" w:hAnsi="Garamond"/>
          <w:szCs w:val="24"/>
          <w:lang w:val="en-GB"/>
        </w:rPr>
        <w:t xml:space="preserve">). Moral hypocrisy: Social groups and the flexibility of virtue. </w:t>
      </w:r>
      <w:r w:rsidRPr="004A17C8">
        <w:rPr>
          <w:rFonts w:ascii="Garamond" w:hAnsi="Garamond"/>
          <w:i/>
          <w:szCs w:val="24"/>
          <w:lang w:val="en-GB"/>
        </w:rPr>
        <w:t>Psychological Science</w:t>
      </w:r>
      <w:r w:rsidRPr="004A17C8">
        <w:rPr>
          <w:rFonts w:ascii="Garamond" w:hAnsi="Garamond"/>
          <w:szCs w:val="24"/>
          <w:lang w:val="en-GB"/>
        </w:rPr>
        <w:t>, 18, 689-690.</w:t>
      </w:r>
      <w:r w:rsidRPr="004A17C8">
        <w:rPr>
          <w:rFonts w:ascii="Garamond" w:hAnsi="Garamond"/>
          <w:szCs w:val="24"/>
        </w:rPr>
        <w:t xml:space="preserve"> </w:t>
      </w:r>
    </w:p>
    <w:p w:rsidR="001B0722" w:rsidRPr="007C456A" w:rsidRDefault="00FE3BFA" w:rsidP="00BD5DFA">
      <w:pPr>
        <w:autoSpaceDE w:val="0"/>
        <w:autoSpaceDN w:val="0"/>
        <w:adjustRightInd w:val="0"/>
        <w:spacing w:before="60" w:after="60" w:line="300" w:lineRule="exact"/>
        <w:ind w:left="284" w:hanging="284"/>
        <w:rPr>
          <w:rFonts w:ascii="Garamond" w:hAnsi="Garamond" w:cs="BookmanOldStyle"/>
          <w:szCs w:val="24"/>
        </w:rPr>
      </w:pPr>
      <w:proofErr w:type="spellStart"/>
      <w:r w:rsidRPr="007C456A">
        <w:rPr>
          <w:rFonts w:ascii="Garamond" w:hAnsi="Garamond" w:cs="BookmanOldStyle"/>
          <w:szCs w:val="24"/>
        </w:rPr>
        <w:t>Velleman</w:t>
      </w:r>
      <w:proofErr w:type="spellEnd"/>
      <w:r w:rsidRPr="007C456A">
        <w:rPr>
          <w:rFonts w:ascii="Garamond" w:hAnsi="Garamond" w:cs="BookmanOldStyle"/>
          <w:szCs w:val="24"/>
        </w:rPr>
        <w:t xml:space="preserve">, David 2000 </w:t>
      </w:r>
      <w:r w:rsidRPr="007C456A">
        <w:rPr>
          <w:rFonts w:ascii="Garamond" w:hAnsi="Garamond" w:cs="BookmanOldStyle-Italic"/>
          <w:i/>
          <w:iCs/>
          <w:szCs w:val="24"/>
        </w:rPr>
        <w:t>The Possibility of Practical Reason</w:t>
      </w:r>
      <w:r w:rsidRPr="007C456A">
        <w:rPr>
          <w:rFonts w:ascii="Garamond" w:hAnsi="Garamond" w:cs="BookmanOldStyle"/>
          <w:szCs w:val="24"/>
        </w:rPr>
        <w:t xml:space="preserve">, </w:t>
      </w:r>
      <w:smartTag w:uri="urn:schemas-microsoft-com:office:smarttags" w:element="City">
        <w:r w:rsidRPr="007C456A">
          <w:rPr>
            <w:rFonts w:ascii="Garamond" w:hAnsi="Garamond" w:cs="BookmanOldStyle"/>
            <w:szCs w:val="24"/>
          </w:rPr>
          <w:t>Oxford</w:t>
        </w:r>
      </w:smartTag>
      <w:r w:rsidRPr="007C456A">
        <w:rPr>
          <w:rFonts w:ascii="Garamond" w:hAnsi="Garamond" w:cs="BookmanOldStyle"/>
          <w:szCs w:val="24"/>
        </w:rPr>
        <w:t xml:space="preserve">: </w:t>
      </w:r>
      <w:smartTag w:uri="urn:schemas-microsoft-com:office:smarttags" w:element="place">
        <w:smartTag w:uri="urn:schemas-microsoft-com:office:smarttags" w:element="PlaceName">
          <w:r w:rsidRPr="007C456A">
            <w:rPr>
              <w:rFonts w:ascii="Garamond" w:hAnsi="Garamond" w:cs="BookmanOldStyle"/>
              <w:szCs w:val="24"/>
            </w:rPr>
            <w:t>Oxford</w:t>
          </w:r>
        </w:smartTag>
        <w:r w:rsidRPr="007C456A">
          <w:rPr>
            <w:rFonts w:ascii="Garamond" w:hAnsi="Garamond" w:cs="BookmanOldStyle"/>
            <w:szCs w:val="24"/>
          </w:rPr>
          <w:t xml:space="preserve"> </w:t>
        </w:r>
        <w:smartTag w:uri="urn:schemas-microsoft-com:office:smarttags" w:element="PlaceType">
          <w:r w:rsidRPr="007C456A">
            <w:rPr>
              <w:rFonts w:ascii="Garamond" w:hAnsi="Garamond" w:cs="BookmanOldStyle"/>
              <w:szCs w:val="24"/>
            </w:rPr>
            <w:t>University</w:t>
          </w:r>
        </w:smartTag>
      </w:smartTag>
      <w:r w:rsidRPr="007C456A">
        <w:rPr>
          <w:rFonts w:ascii="Garamond" w:hAnsi="Garamond" w:cs="BookmanOldStyle"/>
          <w:szCs w:val="24"/>
        </w:rPr>
        <w:t xml:space="preserve"> Press.</w:t>
      </w:r>
    </w:p>
    <w:p w:rsidR="003E53CD" w:rsidRPr="003E53CD" w:rsidRDefault="003E53CD" w:rsidP="00BD5DFA">
      <w:pPr>
        <w:autoSpaceDE w:val="0"/>
        <w:autoSpaceDN w:val="0"/>
        <w:adjustRightInd w:val="0"/>
        <w:spacing w:before="60" w:after="60" w:line="300" w:lineRule="exact"/>
        <w:ind w:left="284" w:hanging="284"/>
        <w:rPr>
          <w:rFonts w:ascii="Garamond" w:hAnsi="Garamond" w:cs="BookmanOldStyle"/>
          <w:szCs w:val="24"/>
        </w:rPr>
      </w:pPr>
      <w:r w:rsidRPr="003E53CD">
        <w:rPr>
          <w:rFonts w:ascii="Garamond" w:hAnsi="Garamond" w:cs="BookmanOldStyle"/>
          <w:szCs w:val="24"/>
          <w:lang w:val="de-DE"/>
        </w:rPr>
        <w:t xml:space="preserve">Weinberg, J., Nichols, S., &amp; Stich, S. (2001). </w:t>
      </w:r>
      <w:r w:rsidRPr="003E53CD">
        <w:rPr>
          <w:rFonts w:ascii="Garamond" w:hAnsi="Garamond" w:cs="BookmanOldStyle"/>
          <w:szCs w:val="24"/>
        </w:rPr>
        <w:t xml:space="preserve">Normativity and epistemic intuitions. </w:t>
      </w:r>
      <w:r w:rsidRPr="003E53CD">
        <w:rPr>
          <w:rFonts w:ascii="Garamond" w:hAnsi="Garamond" w:cs="BookmanOldStyle"/>
          <w:i/>
          <w:szCs w:val="24"/>
        </w:rPr>
        <w:t>Philosophical Topics</w:t>
      </w:r>
      <w:r w:rsidRPr="003E53CD">
        <w:rPr>
          <w:rFonts w:ascii="Garamond" w:hAnsi="Garamond" w:cs="BookmanOldStyle"/>
          <w:szCs w:val="24"/>
        </w:rPr>
        <w:t>,</w:t>
      </w:r>
      <w:r>
        <w:rPr>
          <w:rFonts w:ascii="Garamond" w:hAnsi="Garamond" w:cs="BookmanOldStyle"/>
          <w:szCs w:val="24"/>
        </w:rPr>
        <w:t xml:space="preserve"> </w:t>
      </w:r>
      <w:r w:rsidRPr="003E53CD">
        <w:rPr>
          <w:rFonts w:ascii="Garamond" w:hAnsi="Garamond" w:cs="BookmanOldStyle"/>
          <w:szCs w:val="24"/>
        </w:rPr>
        <w:t>29(1&amp;2), 429–460.</w:t>
      </w:r>
    </w:p>
    <w:p w:rsidR="004A17C8" w:rsidRPr="007C456A" w:rsidRDefault="003E53CD" w:rsidP="00BD5DFA">
      <w:pPr>
        <w:autoSpaceDE w:val="0"/>
        <w:autoSpaceDN w:val="0"/>
        <w:adjustRightInd w:val="0"/>
        <w:spacing w:before="60" w:after="60" w:line="300" w:lineRule="exact"/>
        <w:ind w:left="284" w:hanging="284"/>
        <w:rPr>
          <w:rFonts w:ascii="Garamond" w:hAnsi="Garamond" w:cs="BookmanOldStyle"/>
          <w:szCs w:val="24"/>
        </w:rPr>
      </w:pPr>
      <w:r w:rsidRPr="003E53CD">
        <w:rPr>
          <w:rFonts w:ascii="Garamond" w:hAnsi="Garamond" w:cs="BookmanOldStyle"/>
          <w:szCs w:val="24"/>
        </w:rPr>
        <w:t xml:space="preserve">Williamson, T. (2004). Philosophical ‘Intuitions’ and skepticism about judgment. </w:t>
      </w:r>
      <w:proofErr w:type="spellStart"/>
      <w:r w:rsidRPr="003E53CD">
        <w:rPr>
          <w:rFonts w:ascii="Garamond" w:hAnsi="Garamond" w:cs="BookmanOldStyle"/>
          <w:i/>
          <w:szCs w:val="24"/>
        </w:rPr>
        <w:t>Dialectica</w:t>
      </w:r>
      <w:proofErr w:type="spellEnd"/>
      <w:r w:rsidRPr="003E53CD">
        <w:rPr>
          <w:rFonts w:ascii="Garamond" w:hAnsi="Garamond" w:cs="BookmanOldStyle"/>
          <w:szCs w:val="24"/>
        </w:rPr>
        <w:t>, 58,</w:t>
      </w:r>
      <w:r>
        <w:rPr>
          <w:rFonts w:ascii="Garamond" w:hAnsi="Garamond" w:cs="BookmanOldStyle"/>
          <w:szCs w:val="24"/>
        </w:rPr>
        <w:t xml:space="preserve"> </w:t>
      </w:r>
      <w:r w:rsidRPr="003E53CD">
        <w:rPr>
          <w:rFonts w:ascii="Garamond" w:hAnsi="Garamond" w:cs="BookmanOldStyle"/>
          <w:szCs w:val="24"/>
        </w:rPr>
        <w:t>109–153, p. 114.</w:t>
      </w:r>
    </w:p>
    <w:sectPr w:rsidR="004A17C8" w:rsidRPr="007C456A" w:rsidSect="00CB0961">
      <w:headerReference w:type="even" r:id="rId8"/>
      <w:headerReference w:type="default" r:id="rId9"/>
      <w:pgSz w:w="12240" w:h="15840"/>
      <w:pgMar w:top="1701" w:right="1701" w:bottom="1701" w:left="1701"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FB" w:rsidRDefault="00862BFB">
      <w:r>
        <w:separator/>
      </w:r>
    </w:p>
  </w:endnote>
  <w:endnote w:type="continuationSeparator" w:id="0">
    <w:p w:rsidR="00862BFB" w:rsidRDefault="00862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OldStyle">
    <w:panose1 w:val="00000000000000000000"/>
    <w:charset w:val="00"/>
    <w:family w:val="roman"/>
    <w:notTrueType/>
    <w:pitch w:val="default"/>
    <w:sig w:usb0="00000003" w:usb1="00000000" w:usb2="00000000" w:usb3="00000000" w:csb0="00000001" w:csb1="00000000"/>
  </w:font>
  <w:font w:name="BookmanOldStyle-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FB" w:rsidRDefault="00862BFB">
      <w:r>
        <w:separator/>
      </w:r>
    </w:p>
  </w:footnote>
  <w:footnote w:type="continuationSeparator" w:id="0">
    <w:p w:rsidR="00862BFB" w:rsidRDefault="00862BFB">
      <w:r>
        <w:continuationSeparator/>
      </w:r>
    </w:p>
  </w:footnote>
  <w:footnote w:id="1">
    <w:p w:rsidR="00223B76" w:rsidRPr="00CB0961" w:rsidRDefault="00223B76" w:rsidP="00780017">
      <w:pPr>
        <w:pStyle w:val="FootnoteText"/>
        <w:spacing w:line="300" w:lineRule="exact"/>
        <w:ind w:left="142" w:hanging="142"/>
        <w:jc w:val="both"/>
        <w:rPr>
          <w:rFonts w:ascii="Garamond" w:hAnsi="Garamond"/>
          <w:sz w:val="22"/>
          <w:szCs w:val="22"/>
        </w:rPr>
      </w:pPr>
      <w:r w:rsidRPr="00CB0961">
        <w:rPr>
          <w:rStyle w:val="FootnoteReference"/>
          <w:rFonts w:ascii="Garamond" w:hAnsi="Garamond"/>
          <w:sz w:val="22"/>
          <w:szCs w:val="22"/>
        </w:rPr>
        <w:footnoteRef/>
      </w:r>
      <w:r w:rsidRPr="00CB0961">
        <w:rPr>
          <w:rFonts w:ascii="Garamond" w:hAnsi="Garamond"/>
          <w:sz w:val="22"/>
          <w:szCs w:val="22"/>
        </w:rPr>
        <w:t xml:space="preserve">Other approaches derive such negative assessments from psychological explanations of </w:t>
      </w:r>
      <w:r w:rsidR="00755849" w:rsidRPr="00CB0961">
        <w:rPr>
          <w:rFonts w:ascii="Garamond" w:hAnsi="Garamond"/>
          <w:sz w:val="22"/>
          <w:szCs w:val="22"/>
        </w:rPr>
        <w:t>our</w:t>
      </w:r>
      <w:r w:rsidR="00CB0961">
        <w:rPr>
          <w:rFonts w:ascii="Garamond" w:hAnsi="Garamond"/>
          <w:sz w:val="22"/>
          <w:szCs w:val="22"/>
        </w:rPr>
        <w:t xml:space="preserve"> </w:t>
      </w:r>
      <w:r w:rsidRPr="00CB0961">
        <w:rPr>
          <w:rFonts w:ascii="Garamond" w:hAnsi="Garamond"/>
          <w:sz w:val="22"/>
          <w:szCs w:val="22"/>
        </w:rPr>
        <w:t>intuitions, rather than from sensitivity to irrelevant param</w:t>
      </w:r>
      <w:r w:rsidR="00D82631" w:rsidRPr="00CB0961">
        <w:rPr>
          <w:rFonts w:ascii="Garamond" w:hAnsi="Garamond"/>
          <w:sz w:val="22"/>
          <w:szCs w:val="22"/>
        </w:rPr>
        <w:t>e</w:t>
      </w:r>
      <w:r w:rsidRPr="00CB0961">
        <w:rPr>
          <w:rFonts w:ascii="Garamond" w:hAnsi="Garamond"/>
          <w:sz w:val="22"/>
          <w:szCs w:val="22"/>
        </w:rPr>
        <w:t>ters</w:t>
      </w:r>
      <w:r w:rsidR="00342673">
        <w:rPr>
          <w:rFonts w:ascii="Garamond" w:hAnsi="Garamond"/>
          <w:sz w:val="22"/>
          <w:szCs w:val="22"/>
        </w:rPr>
        <w:t>.</w:t>
      </w:r>
      <w:r w:rsidRPr="00CB0961">
        <w:rPr>
          <w:rFonts w:ascii="Garamond" w:hAnsi="Garamond"/>
          <w:sz w:val="22"/>
          <w:szCs w:val="22"/>
        </w:rPr>
        <w:t xml:space="preserve"> </w:t>
      </w:r>
      <w:r w:rsidR="003B08E3" w:rsidRPr="00CB0961">
        <w:rPr>
          <w:rFonts w:ascii="Garamond" w:hAnsi="Garamond"/>
          <w:sz w:val="22"/>
          <w:szCs w:val="22"/>
        </w:rPr>
        <w:t>Cp. Fischer, this volume.</w:t>
      </w:r>
    </w:p>
  </w:footnote>
  <w:footnote w:id="2">
    <w:p w:rsidR="00186A6F" w:rsidRPr="00CB0961" w:rsidRDefault="00186A6F" w:rsidP="00780017">
      <w:pPr>
        <w:pStyle w:val="FootnoteText"/>
        <w:spacing w:line="300" w:lineRule="exact"/>
        <w:ind w:left="142" w:hanging="142"/>
        <w:jc w:val="both"/>
        <w:rPr>
          <w:rFonts w:ascii="Garamond" w:hAnsi="Garamond"/>
          <w:sz w:val="22"/>
          <w:szCs w:val="22"/>
        </w:rPr>
      </w:pPr>
      <w:r w:rsidRPr="00CB0961">
        <w:rPr>
          <w:rStyle w:val="FootnoteReference"/>
          <w:rFonts w:ascii="Garamond" w:hAnsi="Garamond"/>
          <w:sz w:val="22"/>
          <w:szCs w:val="22"/>
        </w:rPr>
        <w:footnoteRef/>
      </w:r>
      <w:r w:rsidRPr="00CB0961">
        <w:rPr>
          <w:rFonts w:ascii="Garamond" w:hAnsi="Garamond"/>
          <w:sz w:val="22"/>
          <w:szCs w:val="22"/>
        </w:rPr>
        <w:t xml:space="preserve"> This list is supposed to be representative, not complete. Another important concept that may also be listed here in John Perry’s concept of ‘belief-how’ (Israel et al 1993, Perry, 2001). </w:t>
      </w:r>
    </w:p>
  </w:footnote>
  <w:footnote w:id="3">
    <w:p w:rsidR="005F1CB6" w:rsidRPr="00CB0961" w:rsidRDefault="005F1CB6" w:rsidP="00780017">
      <w:pPr>
        <w:pStyle w:val="FootnoteText"/>
        <w:spacing w:line="300" w:lineRule="exact"/>
        <w:ind w:left="142" w:hanging="142"/>
        <w:jc w:val="both"/>
        <w:rPr>
          <w:rFonts w:ascii="Garamond" w:hAnsi="Garamond"/>
          <w:sz w:val="22"/>
          <w:szCs w:val="22"/>
        </w:rPr>
      </w:pPr>
      <w:r w:rsidRPr="00CB0961">
        <w:rPr>
          <w:rStyle w:val="FootnoteReference"/>
          <w:rFonts w:ascii="Garamond" w:hAnsi="Garamond"/>
          <w:sz w:val="22"/>
          <w:szCs w:val="22"/>
        </w:rPr>
        <w:footnoteRef/>
      </w:r>
      <w:r w:rsidRPr="00CB0961">
        <w:rPr>
          <w:rFonts w:ascii="Garamond" w:hAnsi="Garamond"/>
          <w:sz w:val="22"/>
          <w:szCs w:val="22"/>
        </w:rPr>
        <w:t xml:space="preserve"> Results were subjected to an independent samples T-Test: </w:t>
      </w:r>
      <w:r w:rsidRPr="00CB0961">
        <w:rPr>
          <w:rFonts w:ascii="Garamond" w:hAnsi="Garamond"/>
          <w:i/>
          <w:sz w:val="22"/>
          <w:szCs w:val="22"/>
        </w:rPr>
        <w:t>t</w:t>
      </w:r>
      <w:r w:rsidRPr="00CB0961">
        <w:rPr>
          <w:rFonts w:ascii="Garamond" w:hAnsi="Garamond"/>
          <w:sz w:val="22"/>
          <w:szCs w:val="22"/>
        </w:rPr>
        <w:t xml:space="preserve">(123) = 3.15, </w:t>
      </w:r>
      <w:r w:rsidRPr="00CB0961">
        <w:rPr>
          <w:rFonts w:ascii="Garamond" w:hAnsi="Garamond"/>
          <w:i/>
          <w:sz w:val="22"/>
          <w:szCs w:val="22"/>
        </w:rPr>
        <w:t xml:space="preserve">p </w:t>
      </w:r>
      <w:r w:rsidRPr="00CB0961">
        <w:rPr>
          <w:rFonts w:ascii="Garamond" w:hAnsi="Garamond"/>
          <w:sz w:val="22"/>
          <w:szCs w:val="22"/>
        </w:rPr>
        <w:t xml:space="preserve">= 0.002 (two-tailed), </w:t>
      </w:r>
      <w:r w:rsidRPr="00CB0961">
        <w:rPr>
          <w:rFonts w:ascii="Garamond" w:hAnsi="Garamond"/>
          <w:i/>
          <w:sz w:val="22"/>
          <w:szCs w:val="22"/>
        </w:rPr>
        <w:t xml:space="preserve">SD </w:t>
      </w:r>
      <w:r w:rsidRPr="00CB0961">
        <w:rPr>
          <w:rFonts w:ascii="Garamond" w:hAnsi="Garamond"/>
          <w:sz w:val="22"/>
          <w:szCs w:val="22"/>
        </w:rPr>
        <w:t>(</w:t>
      </w:r>
      <w:r w:rsidR="002A6F63" w:rsidRPr="00CB0961">
        <w:rPr>
          <w:rFonts w:ascii="Garamond" w:hAnsi="Garamond"/>
          <w:sz w:val="22"/>
          <w:szCs w:val="22"/>
        </w:rPr>
        <w:t>(g</w:t>
      </w:r>
      <w:r w:rsidRPr="00CB0961">
        <w:rPr>
          <w:rFonts w:ascii="Garamond" w:hAnsi="Garamond"/>
          <w:sz w:val="22"/>
          <w:szCs w:val="22"/>
        </w:rPr>
        <w:t xml:space="preserve">)) 0.68, </w:t>
      </w:r>
      <w:r w:rsidRPr="00CB0961">
        <w:rPr>
          <w:rFonts w:ascii="Garamond" w:hAnsi="Garamond"/>
          <w:i/>
          <w:sz w:val="22"/>
          <w:szCs w:val="22"/>
        </w:rPr>
        <w:t>SD</w:t>
      </w:r>
      <w:r w:rsidRPr="00CB0961">
        <w:rPr>
          <w:rFonts w:ascii="Garamond" w:hAnsi="Garamond"/>
          <w:sz w:val="22"/>
          <w:szCs w:val="22"/>
        </w:rPr>
        <w:t xml:space="preserve"> (</w:t>
      </w:r>
      <w:r w:rsidR="002A6F63" w:rsidRPr="00CB0961">
        <w:rPr>
          <w:rFonts w:ascii="Garamond" w:hAnsi="Garamond"/>
          <w:sz w:val="22"/>
          <w:szCs w:val="22"/>
        </w:rPr>
        <w:t>(h</w:t>
      </w:r>
      <w:r w:rsidRPr="00CB0961">
        <w:rPr>
          <w:rFonts w:ascii="Garamond" w:hAnsi="Garamond"/>
          <w:sz w:val="22"/>
          <w:szCs w:val="22"/>
        </w:rPr>
        <w:t>)) 1.50, Cohen’s d: 0.59</w:t>
      </w:r>
    </w:p>
  </w:footnote>
  <w:footnote w:id="4">
    <w:p w:rsidR="005F1CB6" w:rsidRPr="00CB0961" w:rsidRDefault="005F1CB6" w:rsidP="00780017">
      <w:pPr>
        <w:pStyle w:val="FootnoteText"/>
        <w:spacing w:line="300" w:lineRule="exact"/>
        <w:ind w:left="142" w:hanging="142"/>
        <w:jc w:val="both"/>
        <w:rPr>
          <w:rFonts w:ascii="Garamond" w:hAnsi="Garamond"/>
          <w:sz w:val="22"/>
          <w:szCs w:val="22"/>
        </w:rPr>
      </w:pPr>
      <w:r w:rsidRPr="00CB0961">
        <w:rPr>
          <w:rStyle w:val="FootnoteReference"/>
          <w:rFonts w:ascii="Garamond" w:hAnsi="Garamond"/>
          <w:sz w:val="22"/>
          <w:szCs w:val="22"/>
        </w:rPr>
        <w:footnoteRef/>
      </w:r>
      <w:r w:rsidRPr="00CB0961">
        <w:rPr>
          <w:rFonts w:ascii="Garamond" w:hAnsi="Garamond"/>
          <w:sz w:val="22"/>
          <w:szCs w:val="22"/>
        </w:rPr>
        <w:t xml:space="preserve"> </w:t>
      </w:r>
      <w:r w:rsidRPr="00CB0961">
        <w:rPr>
          <w:rFonts w:ascii="Garamond" w:hAnsi="Garamond"/>
          <w:i/>
          <w:sz w:val="22"/>
          <w:szCs w:val="22"/>
        </w:rPr>
        <w:t>t</w:t>
      </w:r>
      <w:r w:rsidRPr="00CB0961">
        <w:rPr>
          <w:rFonts w:ascii="Garamond" w:hAnsi="Garamond"/>
          <w:sz w:val="22"/>
          <w:szCs w:val="22"/>
        </w:rPr>
        <w:t xml:space="preserve">(126) = 4.46, </w:t>
      </w:r>
      <w:r w:rsidRPr="00CB0961">
        <w:rPr>
          <w:rFonts w:ascii="Garamond" w:hAnsi="Garamond"/>
          <w:i/>
          <w:sz w:val="22"/>
          <w:szCs w:val="22"/>
        </w:rPr>
        <w:t xml:space="preserve">p </w:t>
      </w:r>
      <w:r w:rsidRPr="00CB0961">
        <w:rPr>
          <w:rFonts w:ascii="Garamond" w:hAnsi="Garamond"/>
          <w:sz w:val="22"/>
          <w:szCs w:val="22"/>
        </w:rPr>
        <w:t xml:space="preserve">= 0.000 (two-tailed), </w:t>
      </w:r>
      <w:r w:rsidRPr="00CB0961">
        <w:rPr>
          <w:rFonts w:ascii="Garamond" w:hAnsi="Garamond"/>
          <w:i/>
          <w:sz w:val="22"/>
          <w:szCs w:val="22"/>
        </w:rPr>
        <w:t xml:space="preserve">SD </w:t>
      </w:r>
      <w:r w:rsidRPr="00CB0961">
        <w:rPr>
          <w:rFonts w:ascii="Garamond" w:hAnsi="Garamond"/>
          <w:sz w:val="22"/>
          <w:szCs w:val="22"/>
        </w:rPr>
        <w:t>(</w:t>
      </w:r>
      <w:r w:rsidR="002A6F63" w:rsidRPr="00CB0961">
        <w:rPr>
          <w:rFonts w:ascii="Garamond" w:hAnsi="Garamond"/>
          <w:sz w:val="22"/>
          <w:szCs w:val="22"/>
        </w:rPr>
        <w:t>(</w:t>
      </w:r>
      <w:proofErr w:type="spellStart"/>
      <w:r w:rsidR="002A6F63" w:rsidRPr="00CB0961">
        <w:rPr>
          <w:rFonts w:ascii="Garamond" w:hAnsi="Garamond"/>
          <w:sz w:val="22"/>
          <w:szCs w:val="22"/>
        </w:rPr>
        <w:t>i</w:t>
      </w:r>
      <w:proofErr w:type="spellEnd"/>
      <w:r w:rsidRPr="00CB0961">
        <w:rPr>
          <w:rFonts w:ascii="Garamond" w:hAnsi="Garamond"/>
          <w:sz w:val="22"/>
          <w:szCs w:val="22"/>
        </w:rPr>
        <w:t xml:space="preserve">)) 1.89, </w:t>
      </w:r>
      <w:r w:rsidRPr="00CB0961">
        <w:rPr>
          <w:rFonts w:ascii="Garamond" w:hAnsi="Garamond"/>
          <w:i/>
          <w:sz w:val="22"/>
          <w:szCs w:val="22"/>
        </w:rPr>
        <w:t>SD</w:t>
      </w:r>
      <w:r w:rsidRPr="00CB0961">
        <w:rPr>
          <w:rFonts w:ascii="Garamond" w:hAnsi="Garamond"/>
          <w:sz w:val="22"/>
          <w:szCs w:val="22"/>
        </w:rPr>
        <w:t xml:space="preserve"> (</w:t>
      </w:r>
      <w:r w:rsidR="002A6F63" w:rsidRPr="00CB0961">
        <w:rPr>
          <w:rFonts w:ascii="Garamond" w:hAnsi="Garamond"/>
          <w:sz w:val="22"/>
          <w:szCs w:val="22"/>
        </w:rPr>
        <w:t>(h</w:t>
      </w:r>
      <w:r w:rsidRPr="00CB0961">
        <w:rPr>
          <w:rFonts w:ascii="Garamond" w:hAnsi="Garamond"/>
          <w:sz w:val="22"/>
          <w:szCs w:val="22"/>
        </w:rPr>
        <w:t>)) 1.50, Cohen’s d: 0.78</w:t>
      </w:r>
    </w:p>
  </w:footnote>
  <w:footnote w:id="5">
    <w:p w:rsidR="005F1CB6" w:rsidRPr="00CB0961" w:rsidRDefault="005F1CB6" w:rsidP="00780017">
      <w:pPr>
        <w:pStyle w:val="FootnoteText"/>
        <w:spacing w:line="300" w:lineRule="exact"/>
        <w:ind w:left="142" w:hanging="142"/>
        <w:jc w:val="both"/>
        <w:rPr>
          <w:rFonts w:ascii="Garamond" w:hAnsi="Garamond"/>
          <w:sz w:val="22"/>
          <w:szCs w:val="22"/>
        </w:rPr>
      </w:pPr>
      <w:r w:rsidRPr="00CB0961">
        <w:rPr>
          <w:rStyle w:val="FootnoteReference"/>
          <w:rFonts w:ascii="Garamond" w:hAnsi="Garamond"/>
          <w:sz w:val="22"/>
          <w:szCs w:val="22"/>
        </w:rPr>
        <w:footnoteRef/>
      </w:r>
      <w:r w:rsidRPr="00CB0961">
        <w:rPr>
          <w:rFonts w:ascii="Garamond" w:hAnsi="Garamond"/>
          <w:sz w:val="22"/>
          <w:szCs w:val="22"/>
        </w:rPr>
        <w:t xml:space="preserve"> </w:t>
      </w:r>
      <w:r w:rsidRPr="00CB0961">
        <w:rPr>
          <w:rFonts w:ascii="Garamond" w:hAnsi="Garamond"/>
          <w:i/>
          <w:sz w:val="22"/>
          <w:szCs w:val="22"/>
        </w:rPr>
        <w:t>t</w:t>
      </w:r>
      <w:r w:rsidRPr="00CB0961">
        <w:rPr>
          <w:rFonts w:ascii="Garamond" w:hAnsi="Garamond"/>
          <w:sz w:val="22"/>
          <w:szCs w:val="22"/>
        </w:rPr>
        <w:t xml:space="preserve">(123) = 2.24, </w:t>
      </w:r>
      <w:r w:rsidRPr="00CB0961">
        <w:rPr>
          <w:rFonts w:ascii="Garamond" w:hAnsi="Garamond"/>
          <w:i/>
          <w:sz w:val="22"/>
          <w:szCs w:val="22"/>
        </w:rPr>
        <w:t xml:space="preserve">p </w:t>
      </w:r>
      <w:r w:rsidRPr="00CB0961">
        <w:rPr>
          <w:rFonts w:ascii="Garamond" w:hAnsi="Garamond"/>
          <w:sz w:val="22"/>
          <w:szCs w:val="22"/>
        </w:rPr>
        <w:t xml:space="preserve">= 0.024 (two-tailed), </w:t>
      </w:r>
      <w:r w:rsidRPr="00CB0961">
        <w:rPr>
          <w:rFonts w:ascii="Garamond" w:hAnsi="Garamond"/>
          <w:i/>
          <w:sz w:val="22"/>
          <w:szCs w:val="22"/>
        </w:rPr>
        <w:t xml:space="preserve">SD </w:t>
      </w:r>
      <w:r w:rsidRPr="00CB0961">
        <w:rPr>
          <w:rFonts w:ascii="Garamond" w:hAnsi="Garamond"/>
          <w:sz w:val="22"/>
          <w:szCs w:val="22"/>
        </w:rPr>
        <w:t>(</w:t>
      </w:r>
      <w:r w:rsidR="002A6F63" w:rsidRPr="00CB0961">
        <w:rPr>
          <w:rFonts w:ascii="Garamond" w:hAnsi="Garamond"/>
          <w:sz w:val="22"/>
          <w:szCs w:val="22"/>
        </w:rPr>
        <w:t>(j</w:t>
      </w:r>
      <w:r w:rsidRPr="00CB0961">
        <w:rPr>
          <w:rFonts w:ascii="Garamond" w:hAnsi="Garamond"/>
          <w:sz w:val="22"/>
          <w:szCs w:val="22"/>
        </w:rPr>
        <w:t xml:space="preserve">)) 1.52, </w:t>
      </w:r>
      <w:r w:rsidRPr="00CB0961">
        <w:rPr>
          <w:rFonts w:ascii="Garamond" w:hAnsi="Garamond"/>
          <w:i/>
          <w:sz w:val="22"/>
          <w:szCs w:val="22"/>
        </w:rPr>
        <w:t>SD</w:t>
      </w:r>
      <w:r w:rsidRPr="00CB0961">
        <w:rPr>
          <w:rFonts w:ascii="Garamond" w:hAnsi="Garamond"/>
          <w:sz w:val="22"/>
          <w:szCs w:val="22"/>
        </w:rPr>
        <w:t xml:space="preserve"> (</w:t>
      </w:r>
      <w:r w:rsidR="002A6F63" w:rsidRPr="00CB0961">
        <w:rPr>
          <w:rFonts w:ascii="Garamond" w:hAnsi="Garamond"/>
          <w:sz w:val="22"/>
          <w:szCs w:val="22"/>
        </w:rPr>
        <w:t>(k</w:t>
      </w:r>
      <w:r w:rsidRPr="00CB0961">
        <w:rPr>
          <w:rFonts w:ascii="Garamond" w:hAnsi="Garamond"/>
          <w:sz w:val="22"/>
          <w:szCs w:val="22"/>
        </w:rPr>
        <w:t>)) 1.80, Cohen’s d: 0.40</w:t>
      </w:r>
    </w:p>
  </w:footnote>
  <w:footnote w:id="6">
    <w:p w:rsidR="005F1CB6" w:rsidRPr="00CB0961" w:rsidRDefault="005F1CB6" w:rsidP="00780017">
      <w:pPr>
        <w:pStyle w:val="FootnoteText"/>
        <w:spacing w:line="300" w:lineRule="exact"/>
        <w:ind w:left="142" w:hanging="142"/>
        <w:jc w:val="both"/>
        <w:rPr>
          <w:rFonts w:ascii="Garamond" w:hAnsi="Garamond"/>
          <w:sz w:val="22"/>
          <w:szCs w:val="22"/>
        </w:rPr>
      </w:pPr>
      <w:r w:rsidRPr="00CB0961">
        <w:rPr>
          <w:rStyle w:val="FootnoteReference"/>
          <w:rFonts w:ascii="Garamond" w:hAnsi="Garamond"/>
          <w:sz w:val="22"/>
          <w:szCs w:val="22"/>
        </w:rPr>
        <w:footnoteRef/>
      </w:r>
      <w:r w:rsidRPr="00CB0961">
        <w:rPr>
          <w:rFonts w:ascii="Garamond" w:hAnsi="Garamond"/>
          <w:sz w:val="22"/>
          <w:szCs w:val="22"/>
        </w:rPr>
        <w:t xml:space="preserve"> </w:t>
      </w:r>
      <w:r w:rsidRPr="00CB0961">
        <w:rPr>
          <w:rFonts w:ascii="Garamond" w:hAnsi="Garamond"/>
          <w:i/>
          <w:sz w:val="22"/>
          <w:szCs w:val="22"/>
        </w:rPr>
        <w:t>t</w:t>
      </w:r>
      <w:r w:rsidRPr="00CB0961">
        <w:rPr>
          <w:rFonts w:ascii="Garamond" w:hAnsi="Garamond"/>
          <w:sz w:val="22"/>
          <w:szCs w:val="22"/>
        </w:rPr>
        <w:t xml:space="preserve">(129) = 4.79, </w:t>
      </w:r>
      <w:r w:rsidRPr="00CB0961">
        <w:rPr>
          <w:rFonts w:ascii="Garamond" w:hAnsi="Garamond"/>
          <w:i/>
          <w:sz w:val="22"/>
          <w:szCs w:val="22"/>
        </w:rPr>
        <w:t xml:space="preserve">p </w:t>
      </w:r>
      <w:r w:rsidRPr="00CB0961">
        <w:rPr>
          <w:rFonts w:ascii="Garamond" w:hAnsi="Garamond"/>
          <w:sz w:val="22"/>
          <w:szCs w:val="22"/>
        </w:rPr>
        <w:t xml:space="preserve">= 0.000 (two-tailed), </w:t>
      </w:r>
      <w:r w:rsidRPr="00CB0961">
        <w:rPr>
          <w:rFonts w:ascii="Garamond" w:hAnsi="Garamond"/>
          <w:i/>
          <w:sz w:val="22"/>
          <w:szCs w:val="22"/>
        </w:rPr>
        <w:t xml:space="preserve">SD </w:t>
      </w:r>
      <w:r w:rsidRPr="00CB0961">
        <w:rPr>
          <w:rFonts w:ascii="Garamond" w:hAnsi="Garamond"/>
          <w:sz w:val="22"/>
          <w:szCs w:val="22"/>
        </w:rPr>
        <w:t>(</w:t>
      </w:r>
      <w:r w:rsidR="002A6F63" w:rsidRPr="00CB0961">
        <w:rPr>
          <w:rFonts w:ascii="Garamond" w:hAnsi="Garamond"/>
          <w:sz w:val="22"/>
          <w:szCs w:val="22"/>
        </w:rPr>
        <w:t>(l</w:t>
      </w:r>
      <w:r w:rsidRPr="00CB0961">
        <w:rPr>
          <w:rFonts w:ascii="Garamond" w:hAnsi="Garamond"/>
          <w:sz w:val="22"/>
          <w:szCs w:val="22"/>
        </w:rPr>
        <w:t xml:space="preserve">)) 2.07, </w:t>
      </w:r>
      <w:r w:rsidRPr="00CB0961">
        <w:rPr>
          <w:rFonts w:ascii="Garamond" w:hAnsi="Garamond"/>
          <w:i/>
          <w:sz w:val="22"/>
          <w:szCs w:val="22"/>
        </w:rPr>
        <w:t>SD</w:t>
      </w:r>
      <w:r w:rsidRPr="00CB0961">
        <w:rPr>
          <w:rFonts w:ascii="Garamond" w:hAnsi="Garamond"/>
          <w:sz w:val="22"/>
          <w:szCs w:val="22"/>
        </w:rPr>
        <w:t xml:space="preserve"> (</w:t>
      </w:r>
      <w:r w:rsidR="002A6F63" w:rsidRPr="00CB0961">
        <w:rPr>
          <w:rFonts w:ascii="Garamond" w:hAnsi="Garamond"/>
          <w:sz w:val="22"/>
          <w:szCs w:val="22"/>
        </w:rPr>
        <w:t>(k</w:t>
      </w:r>
      <w:r w:rsidRPr="00CB0961">
        <w:rPr>
          <w:rFonts w:ascii="Garamond" w:hAnsi="Garamond"/>
          <w:sz w:val="22"/>
          <w:szCs w:val="22"/>
        </w:rPr>
        <w:t>)) 1.80, Cohen’s d: 0.85</w:t>
      </w:r>
    </w:p>
  </w:footnote>
  <w:footnote w:id="7">
    <w:p w:rsidR="00755849" w:rsidRPr="00CB0961" w:rsidRDefault="00755849" w:rsidP="00780017">
      <w:pPr>
        <w:pStyle w:val="FootnoteText"/>
        <w:spacing w:line="300" w:lineRule="exact"/>
        <w:ind w:left="142" w:hanging="142"/>
        <w:jc w:val="both"/>
        <w:rPr>
          <w:rFonts w:ascii="Garamond" w:hAnsi="Garamond"/>
          <w:sz w:val="22"/>
          <w:szCs w:val="22"/>
        </w:rPr>
      </w:pPr>
      <w:r w:rsidRPr="00CB0961">
        <w:rPr>
          <w:rStyle w:val="FootnoteReference"/>
          <w:rFonts w:ascii="Garamond" w:hAnsi="Garamond"/>
          <w:sz w:val="22"/>
          <w:szCs w:val="22"/>
        </w:rPr>
        <w:footnoteRef/>
      </w:r>
      <w:r w:rsidR="00780017">
        <w:rPr>
          <w:rFonts w:ascii="Garamond" w:hAnsi="Garamond"/>
          <w:sz w:val="22"/>
          <w:szCs w:val="22"/>
        </w:rPr>
        <w:t xml:space="preserve"> One might</w:t>
      </w:r>
      <w:r w:rsidRPr="00CB0961">
        <w:rPr>
          <w:rFonts w:ascii="Garamond" w:hAnsi="Garamond"/>
          <w:sz w:val="22"/>
          <w:szCs w:val="22"/>
        </w:rPr>
        <w:t xml:space="preserve"> object: (h) and (j) have the same mean value. But one</w:t>
      </w:r>
      <w:r w:rsidR="00780017">
        <w:rPr>
          <w:rFonts w:ascii="Garamond" w:hAnsi="Garamond"/>
          <w:sz w:val="22"/>
          <w:szCs w:val="22"/>
        </w:rPr>
        <w:t>,</w:t>
      </w:r>
      <w:r w:rsidRPr="00CB0961">
        <w:rPr>
          <w:rFonts w:ascii="Garamond" w:hAnsi="Garamond"/>
          <w:sz w:val="22"/>
          <w:szCs w:val="22"/>
        </w:rPr>
        <w:t xml:space="preserve"> (j)</w:t>
      </w:r>
      <w:r w:rsidR="00780017">
        <w:rPr>
          <w:rFonts w:ascii="Garamond" w:hAnsi="Garamond"/>
          <w:sz w:val="22"/>
          <w:szCs w:val="22"/>
        </w:rPr>
        <w:t>,</w:t>
      </w:r>
      <w:r w:rsidRPr="00CB0961">
        <w:rPr>
          <w:rFonts w:ascii="Garamond" w:hAnsi="Garamond"/>
          <w:sz w:val="22"/>
          <w:szCs w:val="22"/>
        </w:rPr>
        <w:t xml:space="preserve"> is characterized here as a genuine action, whereas the other is taken to be a semi-action. How is this possible? The answer is that the methodology used here is not one where all bodily movements are placed on a scale from (1) to (7) depending on how much we consider them to be actions and then look for three clusters corresponding</w:t>
      </w:r>
      <w:r w:rsidR="00BD5DFA">
        <w:rPr>
          <w:rFonts w:ascii="Garamond" w:hAnsi="Garamond"/>
          <w:sz w:val="22"/>
          <w:szCs w:val="22"/>
        </w:rPr>
        <w:t>, respectively,</w:t>
      </w:r>
      <w:r w:rsidRPr="00CB0961">
        <w:rPr>
          <w:rFonts w:ascii="Garamond" w:hAnsi="Garamond"/>
          <w:sz w:val="22"/>
          <w:szCs w:val="22"/>
        </w:rPr>
        <w:t xml:space="preserve"> to genuine actions,</w:t>
      </w:r>
      <w:r w:rsidR="00BD5DFA">
        <w:rPr>
          <w:rFonts w:ascii="Garamond" w:hAnsi="Garamond"/>
          <w:sz w:val="22"/>
          <w:szCs w:val="22"/>
        </w:rPr>
        <w:t xml:space="preserve"> to</w:t>
      </w:r>
      <w:r w:rsidRPr="00CB0961">
        <w:rPr>
          <w:rFonts w:ascii="Garamond" w:hAnsi="Garamond"/>
          <w:sz w:val="22"/>
          <w:szCs w:val="22"/>
        </w:rPr>
        <w:t xml:space="preserve"> mere bodily movements and </w:t>
      </w:r>
      <w:r w:rsidR="00BD5DFA">
        <w:rPr>
          <w:rFonts w:ascii="Garamond" w:hAnsi="Garamond"/>
          <w:sz w:val="22"/>
          <w:szCs w:val="22"/>
        </w:rPr>
        <w:t xml:space="preserve">to </w:t>
      </w:r>
      <w:r w:rsidRPr="00CB0961">
        <w:rPr>
          <w:rFonts w:ascii="Garamond" w:hAnsi="Garamond"/>
          <w:sz w:val="22"/>
          <w:szCs w:val="22"/>
        </w:rPr>
        <w:t>semi-actions somewhere between the two. Rather, the methodology is t</w:t>
      </w:r>
      <w:r w:rsidR="00780017">
        <w:rPr>
          <w:rFonts w:ascii="Garamond" w:hAnsi="Garamond"/>
          <w:sz w:val="22"/>
          <w:szCs w:val="22"/>
        </w:rPr>
        <w:t>o compare like with like. So</w:t>
      </w:r>
      <w:r w:rsidR="00BD5DFA">
        <w:rPr>
          <w:rFonts w:ascii="Garamond" w:hAnsi="Garamond"/>
          <w:sz w:val="22"/>
          <w:szCs w:val="22"/>
        </w:rPr>
        <w:t xml:space="preserve">, according to an independent </w:t>
      </w:r>
      <w:r w:rsidRPr="00CB0961">
        <w:rPr>
          <w:rFonts w:ascii="Garamond" w:hAnsi="Garamond"/>
          <w:sz w:val="22"/>
          <w:szCs w:val="22"/>
        </w:rPr>
        <w:t xml:space="preserve">samples T-Test, </w:t>
      </w:r>
      <w:r w:rsidR="00780017">
        <w:rPr>
          <w:rFonts w:ascii="Garamond" w:hAnsi="Garamond"/>
          <w:sz w:val="22"/>
          <w:szCs w:val="22"/>
        </w:rPr>
        <w:t xml:space="preserve">(h) is </w:t>
      </w:r>
      <w:r w:rsidRPr="00CB0961">
        <w:rPr>
          <w:rFonts w:ascii="Garamond" w:hAnsi="Garamond"/>
          <w:sz w:val="22"/>
          <w:szCs w:val="22"/>
        </w:rPr>
        <w:t>significantly different from both (g) and (</w:t>
      </w:r>
      <w:proofErr w:type="spellStart"/>
      <w:r w:rsidRPr="00CB0961">
        <w:rPr>
          <w:rFonts w:ascii="Garamond" w:hAnsi="Garamond"/>
          <w:sz w:val="22"/>
          <w:szCs w:val="22"/>
        </w:rPr>
        <w:t>i</w:t>
      </w:r>
      <w:proofErr w:type="spellEnd"/>
      <w:r w:rsidRPr="00CB0961">
        <w:rPr>
          <w:rFonts w:ascii="Garamond" w:hAnsi="Garamond"/>
          <w:sz w:val="22"/>
          <w:szCs w:val="22"/>
        </w:rPr>
        <w:t>), where (g)</w:t>
      </w:r>
      <w:r w:rsidR="00780017">
        <w:rPr>
          <w:rFonts w:ascii="Garamond" w:hAnsi="Garamond"/>
          <w:sz w:val="22"/>
          <w:szCs w:val="22"/>
        </w:rPr>
        <w:t>, (h)</w:t>
      </w:r>
      <w:r w:rsidRPr="00CB0961">
        <w:rPr>
          <w:rFonts w:ascii="Garamond" w:hAnsi="Garamond"/>
          <w:sz w:val="22"/>
          <w:szCs w:val="22"/>
        </w:rPr>
        <w:t xml:space="preserve"> and (</w:t>
      </w:r>
      <w:proofErr w:type="spellStart"/>
      <w:r w:rsidRPr="00CB0961">
        <w:rPr>
          <w:rFonts w:ascii="Garamond" w:hAnsi="Garamond"/>
          <w:sz w:val="22"/>
          <w:szCs w:val="22"/>
        </w:rPr>
        <w:t>i</w:t>
      </w:r>
      <w:proofErr w:type="spellEnd"/>
      <w:r w:rsidRPr="00CB0961">
        <w:rPr>
          <w:rFonts w:ascii="Garamond" w:hAnsi="Garamond"/>
          <w:sz w:val="22"/>
          <w:szCs w:val="22"/>
        </w:rPr>
        <w:t>) are all part of the same scenario of catching a ball (and the bodily movement is also the same). And assuming that (g) is a genuine action and (</w:t>
      </w:r>
      <w:proofErr w:type="spellStart"/>
      <w:r w:rsidRPr="00CB0961">
        <w:rPr>
          <w:rFonts w:ascii="Garamond" w:hAnsi="Garamond"/>
          <w:sz w:val="22"/>
          <w:szCs w:val="22"/>
        </w:rPr>
        <w:t>i</w:t>
      </w:r>
      <w:proofErr w:type="spellEnd"/>
      <w:r w:rsidRPr="00CB0961">
        <w:rPr>
          <w:rFonts w:ascii="Garamond" w:hAnsi="Garamond"/>
          <w:sz w:val="22"/>
          <w:szCs w:val="22"/>
        </w:rPr>
        <w:t xml:space="preserve">) is a mere bodily movement, this means that </w:t>
      </w:r>
      <w:r w:rsidR="00A16861" w:rsidRPr="00CB0961">
        <w:rPr>
          <w:rFonts w:ascii="Garamond" w:hAnsi="Garamond"/>
          <w:sz w:val="22"/>
          <w:szCs w:val="22"/>
        </w:rPr>
        <w:t xml:space="preserve">(h) should be categorized as neither – as a semi-action. </w:t>
      </w:r>
      <w:r w:rsidRPr="00CB0961">
        <w:rPr>
          <w:rFonts w:ascii="Garamond" w:hAnsi="Garamond"/>
          <w:sz w:val="22"/>
          <w:szCs w:val="22"/>
        </w:rPr>
        <w:t>Different scenarios with different bodily movements (for example Darwin’s snake scenario) may (and do) have much lower means for all three values (for what counts as genuine action, for what counts as mere bodily movement</w:t>
      </w:r>
      <w:r w:rsidR="00780017">
        <w:rPr>
          <w:rFonts w:ascii="Garamond" w:hAnsi="Garamond"/>
          <w:sz w:val="22"/>
          <w:szCs w:val="22"/>
        </w:rPr>
        <w:t xml:space="preserve"> and for what counts as semi-ac</w:t>
      </w:r>
      <w:r w:rsidRPr="00CB0961">
        <w:rPr>
          <w:rFonts w:ascii="Garamond" w:hAnsi="Garamond"/>
          <w:sz w:val="22"/>
          <w:szCs w:val="22"/>
        </w:rPr>
        <w:t>t</w:t>
      </w:r>
      <w:r w:rsidR="00780017">
        <w:rPr>
          <w:rFonts w:ascii="Garamond" w:hAnsi="Garamond"/>
          <w:sz w:val="22"/>
          <w:szCs w:val="22"/>
        </w:rPr>
        <w:t>i</w:t>
      </w:r>
      <w:r w:rsidRPr="00CB0961">
        <w:rPr>
          <w:rFonts w:ascii="Garamond" w:hAnsi="Garamond"/>
          <w:sz w:val="22"/>
          <w:szCs w:val="22"/>
        </w:rPr>
        <w:t xml:space="preserve">on). </w:t>
      </w:r>
    </w:p>
  </w:footnote>
  <w:footnote w:id="8">
    <w:p w:rsidR="005F1CB6" w:rsidRPr="00CB0961" w:rsidRDefault="005F1CB6" w:rsidP="00780017">
      <w:pPr>
        <w:pStyle w:val="FootnoteText"/>
        <w:spacing w:line="300" w:lineRule="exact"/>
        <w:ind w:left="142" w:hanging="142"/>
        <w:jc w:val="both"/>
        <w:rPr>
          <w:rFonts w:ascii="Garamond" w:hAnsi="Garamond"/>
          <w:sz w:val="22"/>
          <w:szCs w:val="22"/>
        </w:rPr>
      </w:pPr>
      <w:r w:rsidRPr="00CB0961">
        <w:rPr>
          <w:rStyle w:val="FootnoteReference"/>
          <w:rFonts w:ascii="Garamond" w:hAnsi="Garamond"/>
          <w:sz w:val="22"/>
          <w:szCs w:val="22"/>
        </w:rPr>
        <w:footnoteRef/>
      </w:r>
      <w:r w:rsidRPr="00CB0961">
        <w:rPr>
          <w:rFonts w:ascii="Garamond" w:hAnsi="Garamond"/>
          <w:sz w:val="22"/>
          <w:szCs w:val="22"/>
        </w:rPr>
        <w:t xml:space="preserve"> </w:t>
      </w:r>
      <w:r w:rsidRPr="00CB0961">
        <w:rPr>
          <w:rFonts w:ascii="Garamond" w:hAnsi="Garamond"/>
          <w:i/>
          <w:sz w:val="22"/>
          <w:szCs w:val="22"/>
        </w:rPr>
        <w:t>t</w:t>
      </w:r>
      <w:r w:rsidRPr="00CB0961">
        <w:rPr>
          <w:rFonts w:ascii="Garamond" w:hAnsi="Garamond"/>
          <w:sz w:val="22"/>
          <w:szCs w:val="22"/>
        </w:rPr>
        <w:t xml:space="preserve">(238) = 7.16, </w:t>
      </w:r>
      <w:r w:rsidRPr="00CB0961">
        <w:rPr>
          <w:rFonts w:ascii="Garamond" w:hAnsi="Garamond"/>
          <w:i/>
          <w:sz w:val="22"/>
          <w:szCs w:val="22"/>
        </w:rPr>
        <w:t xml:space="preserve">p </w:t>
      </w:r>
      <w:r w:rsidRPr="00CB0961">
        <w:rPr>
          <w:rFonts w:ascii="Garamond" w:hAnsi="Garamond"/>
          <w:sz w:val="22"/>
          <w:szCs w:val="22"/>
        </w:rPr>
        <w:t xml:space="preserve">= 0.000 (two-tailed), </w:t>
      </w:r>
      <w:r w:rsidRPr="00CB0961">
        <w:rPr>
          <w:rFonts w:ascii="Garamond" w:hAnsi="Garamond"/>
          <w:i/>
          <w:sz w:val="22"/>
          <w:szCs w:val="22"/>
        </w:rPr>
        <w:t xml:space="preserve">SD </w:t>
      </w:r>
      <w:r w:rsidRPr="00CB0961">
        <w:rPr>
          <w:rFonts w:ascii="Garamond" w:hAnsi="Garamond"/>
          <w:sz w:val="22"/>
          <w:szCs w:val="22"/>
        </w:rPr>
        <w:t>(</w:t>
      </w:r>
      <w:r w:rsidR="002A6F63" w:rsidRPr="00CB0961">
        <w:rPr>
          <w:rFonts w:ascii="Garamond" w:hAnsi="Garamond"/>
          <w:sz w:val="22"/>
          <w:szCs w:val="22"/>
        </w:rPr>
        <w:t>(m</w:t>
      </w:r>
      <w:r w:rsidRPr="00CB0961">
        <w:rPr>
          <w:rFonts w:ascii="Garamond" w:hAnsi="Garamond"/>
          <w:sz w:val="22"/>
          <w:szCs w:val="22"/>
        </w:rPr>
        <w:t xml:space="preserve">)) 1.66, </w:t>
      </w:r>
      <w:r w:rsidRPr="00CB0961">
        <w:rPr>
          <w:rFonts w:ascii="Garamond" w:hAnsi="Garamond"/>
          <w:i/>
          <w:sz w:val="22"/>
          <w:szCs w:val="22"/>
        </w:rPr>
        <w:t>SD</w:t>
      </w:r>
      <w:r w:rsidRPr="00CB0961">
        <w:rPr>
          <w:rFonts w:ascii="Garamond" w:hAnsi="Garamond"/>
          <w:sz w:val="22"/>
          <w:szCs w:val="22"/>
        </w:rPr>
        <w:t xml:space="preserve"> (</w:t>
      </w:r>
      <w:r w:rsidR="002A6F63" w:rsidRPr="00CB0961">
        <w:rPr>
          <w:rFonts w:ascii="Garamond" w:hAnsi="Garamond"/>
          <w:sz w:val="22"/>
          <w:szCs w:val="22"/>
        </w:rPr>
        <w:t>(n</w:t>
      </w:r>
      <w:r w:rsidRPr="00CB0961">
        <w:rPr>
          <w:rFonts w:ascii="Garamond" w:hAnsi="Garamond"/>
          <w:sz w:val="22"/>
          <w:szCs w:val="22"/>
        </w:rPr>
        <w:t>)) 1.83, Cohen’s d: 0.92</w:t>
      </w:r>
    </w:p>
  </w:footnote>
  <w:footnote w:id="9">
    <w:p w:rsidR="005F1CB6" w:rsidRPr="00CB0961" w:rsidRDefault="005F1CB6" w:rsidP="00780017">
      <w:pPr>
        <w:pStyle w:val="FootnoteText"/>
        <w:spacing w:line="300" w:lineRule="exact"/>
        <w:ind w:left="142" w:hanging="142"/>
        <w:jc w:val="both"/>
        <w:rPr>
          <w:rFonts w:ascii="Garamond" w:hAnsi="Garamond"/>
          <w:sz w:val="22"/>
          <w:szCs w:val="22"/>
        </w:rPr>
      </w:pPr>
      <w:r w:rsidRPr="00CB0961">
        <w:rPr>
          <w:rStyle w:val="FootnoteReference"/>
          <w:rFonts w:ascii="Garamond" w:hAnsi="Garamond"/>
          <w:sz w:val="22"/>
          <w:szCs w:val="22"/>
        </w:rPr>
        <w:footnoteRef/>
      </w:r>
      <w:r w:rsidRPr="00CB0961">
        <w:rPr>
          <w:rFonts w:ascii="Garamond" w:hAnsi="Garamond"/>
          <w:sz w:val="22"/>
          <w:szCs w:val="22"/>
        </w:rPr>
        <w:t xml:space="preserve"> </w:t>
      </w:r>
      <w:r w:rsidRPr="00CB0961">
        <w:rPr>
          <w:rFonts w:ascii="Garamond" w:hAnsi="Garamond"/>
          <w:i/>
          <w:sz w:val="22"/>
          <w:szCs w:val="22"/>
        </w:rPr>
        <w:t>t</w:t>
      </w:r>
      <w:r w:rsidRPr="00CB0961">
        <w:rPr>
          <w:rFonts w:ascii="Garamond" w:hAnsi="Garamond"/>
          <w:sz w:val="22"/>
          <w:szCs w:val="22"/>
        </w:rPr>
        <w:t xml:space="preserve">(243) = 4.00, </w:t>
      </w:r>
      <w:r w:rsidRPr="00CB0961">
        <w:rPr>
          <w:rFonts w:ascii="Garamond" w:hAnsi="Garamond"/>
          <w:i/>
          <w:sz w:val="22"/>
          <w:szCs w:val="22"/>
        </w:rPr>
        <w:t xml:space="preserve">p </w:t>
      </w:r>
      <w:r w:rsidRPr="00CB0961">
        <w:rPr>
          <w:rFonts w:ascii="Garamond" w:hAnsi="Garamond"/>
          <w:sz w:val="22"/>
          <w:szCs w:val="22"/>
        </w:rPr>
        <w:t xml:space="preserve">= 0.000 (two-tailed), </w:t>
      </w:r>
      <w:r w:rsidRPr="00CB0961">
        <w:rPr>
          <w:rFonts w:ascii="Garamond" w:hAnsi="Garamond"/>
          <w:i/>
          <w:sz w:val="22"/>
          <w:szCs w:val="22"/>
        </w:rPr>
        <w:t xml:space="preserve">SD </w:t>
      </w:r>
      <w:r w:rsidRPr="00CB0961">
        <w:rPr>
          <w:rFonts w:ascii="Garamond" w:hAnsi="Garamond"/>
          <w:sz w:val="22"/>
          <w:szCs w:val="22"/>
        </w:rPr>
        <w:t>(</w:t>
      </w:r>
      <w:r w:rsidR="002A6F63" w:rsidRPr="00CB0961">
        <w:rPr>
          <w:rFonts w:ascii="Garamond" w:hAnsi="Garamond"/>
          <w:sz w:val="22"/>
          <w:szCs w:val="22"/>
        </w:rPr>
        <w:t>(o</w:t>
      </w:r>
      <w:r w:rsidRPr="00CB0961">
        <w:rPr>
          <w:rFonts w:ascii="Garamond" w:hAnsi="Garamond"/>
          <w:sz w:val="22"/>
          <w:szCs w:val="22"/>
        </w:rPr>
        <w:t xml:space="preserve">)) 2.04, </w:t>
      </w:r>
      <w:r w:rsidRPr="00CB0961">
        <w:rPr>
          <w:rFonts w:ascii="Garamond" w:hAnsi="Garamond"/>
          <w:i/>
          <w:sz w:val="22"/>
          <w:szCs w:val="22"/>
        </w:rPr>
        <w:t>SD</w:t>
      </w:r>
      <w:r w:rsidRPr="00CB0961">
        <w:rPr>
          <w:rFonts w:ascii="Garamond" w:hAnsi="Garamond"/>
          <w:sz w:val="22"/>
          <w:szCs w:val="22"/>
        </w:rPr>
        <w:t xml:space="preserve"> (</w:t>
      </w:r>
      <w:r w:rsidR="002A6F63" w:rsidRPr="00CB0961">
        <w:rPr>
          <w:rFonts w:ascii="Garamond" w:hAnsi="Garamond"/>
          <w:sz w:val="22"/>
          <w:szCs w:val="22"/>
        </w:rPr>
        <w:t>(n</w:t>
      </w:r>
      <w:r w:rsidRPr="00CB0961">
        <w:rPr>
          <w:rFonts w:ascii="Garamond" w:hAnsi="Garamond"/>
          <w:sz w:val="22"/>
          <w:szCs w:val="22"/>
        </w:rPr>
        <w:t>)) 1.83, Cohen’s d: 0.51</w:t>
      </w:r>
    </w:p>
  </w:footnote>
  <w:footnote w:id="10">
    <w:p w:rsidR="00F3232F" w:rsidRPr="00CB0961" w:rsidRDefault="00F3232F" w:rsidP="00780017">
      <w:pPr>
        <w:pStyle w:val="FootnoteText"/>
        <w:spacing w:line="300" w:lineRule="exact"/>
        <w:ind w:left="142" w:hanging="142"/>
        <w:jc w:val="both"/>
        <w:rPr>
          <w:rFonts w:ascii="Garamond" w:hAnsi="Garamond"/>
          <w:sz w:val="22"/>
          <w:szCs w:val="22"/>
        </w:rPr>
      </w:pPr>
      <w:r w:rsidRPr="00CB0961">
        <w:rPr>
          <w:rStyle w:val="FootnoteReference"/>
          <w:rFonts w:ascii="Garamond" w:hAnsi="Garamond"/>
          <w:sz w:val="22"/>
          <w:szCs w:val="22"/>
        </w:rPr>
        <w:footnoteRef/>
      </w:r>
      <w:r w:rsidRPr="00CB0961">
        <w:rPr>
          <w:rFonts w:ascii="Garamond" w:hAnsi="Garamond"/>
          <w:sz w:val="22"/>
          <w:szCs w:val="22"/>
        </w:rPr>
        <w:t xml:space="preserve"> Kent Bach makes a similar (but not identical) distinction between ‘receptive representation’ and ‘effective representation’ that together make up the ‘executive representation’ that is the immediate mental antecedent of action (Bach 1978, see esp. p. 366).</w:t>
      </w:r>
    </w:p>
  </w:footnote>
  <w:footnote w:id="11">
    <w:p w:rsidR="00B073AC" w:rsidRPr="00CB0961" w:rsidRDefault="00B073AC" w:rsidP="00780017">
      <w:pPr>
        <w:pStyle w:val="FootnoteText"/>
        <w:spacing w:line="300" w:lineRule="exact"/>
        <w:ind w:left="142" w:hanging="142"/>
        <w:jc w:val="both"/>
        <w:rPr>
          <w:rFonts w:ascii="Garamond" w:hAnsi="Garamond"/>
          <w:sz w:val="22"/>
          <w:szCs w:val="22"/>
        </w:rPr>
      </w:pPr>
      <w:r w:rsidRPr="00CB0961">
        <w:rPr>
          <w:rStyle w:val="FootnoteReference"/>
          <w:rFonts w:ascii="Garamond" w:hAnsi="Garamond"/>
          <w:sz w:val="22"/>
          <w:szCs w:val="22"/>
        </w:rPr>
        <w:footnoteRef/>
      </w:r>
      <w:r w:rsidRPr="00CB0961">
        <w:rPr>
          <w:rFonts w:ascii="Garamond" w:hAnsi="Garamond"/>
          <w:sz w:val="22"/>
          <w:szCs w:val="22"/>
        </w:rPr>
        <w:t xml:space="preserve"> This is an important contrast between what I call ‘semi-actions’ and what Brian </w:t>
      </w:r>
      <w:proofErr w:type="spellStart"/>
      <w:r w:rsidRPr="00CB0961">
        <w:rPr>
          <w:rFonts w:ascii="Garamond" w:hAnsi="Garamond"/>
          <w:sz w:val="22"/>
          <w:szCs w:val="22"/>
        </w:rPr>
        <w:t>O’Shaugnessy</w:t>
      </w:r>
      <w:proofErr w:type="spellEnd"/>
      <w:r w:rsidRPr="00CB0961">
        <w:rPr>
          <w:rFonts w:ascii="Garamond" w:hAnsi="Garamond"/>
          <w:sz w:val="22"/>
          <w:szCs w:val="22"/>
        </w:rPr>
        <w:t xml:space="preserve"> called ‘</w:t>
      </w:r>
      <w:proofErr w:type="spellStart"/>
      <w:r w:rsidRPr="00CB0961">
        <w:rPr>
          <w:rFonts w:ascii="Garamond" w:hAnsi="Garamond"/>
          <w:sz w:val="22"/>
          <w:szCs w:val="22"/>
        </w:rPr>
        <w:t>subintentional</w:t>
      </w:r>
      <w:proofErr w:type="spellEnd"/>
      <w:r w:rsidRPr="00CB0961">
        <w:rPr>
          <w:rFonts w:ascii="Garamond" w:hAnsi="Garamond"/>
          <w:sz w:val="22"/>
          <w:szCs w:val="22"/>
        </w:rPr>
        <w:t xml:space="preserve"> acts’ (</w:t>
      </w:r>
      <w:proofErr w:type="spellStart"/>
      <w:r w:rsidRPr="00CB0961">
        <w:rPr>
          <w:rFonts w:ascii="Garamond" w:hAnsi="Garamond"/>
          <w:sz w:val="22"/>
          <w:szCs w:val="22"/>
        </w:rPr>
        <w:t>O’Shaugnessy</w:t>
      </w:r>
      <w:proofErr w:type="spellEnd"/>
      <w:r w:rsidRPr="00CB0961">
        <w:rPr>
          <w:rFonts w:ascii="Garamond" w:hAnsi="Garamond"/>
          <w:sz w:val="22"/>
          <w:szCs w:val="22"/>
        </w:rPr>
        <w:t xml:space="preserve"> 1980, pp. 58-73). Tapping one’s foot when listening to music is a </w:t>
      </w:r>
      <w:proofErr w:type="spellStart"/>
      <w:r w:rsidRPr="00CB0961">
        <w:rPr>
          <w:rFonts w:ascii="Garamond" w:hAnsi="Garamond"/>
          <w:sz w:val="22"/>
          <w:szCs w:val="22"/>
        </w:rPr>
        <w:t>subintentional</w:t>
      </w:r>
      <w:proofErr w:type="spellEnd"/>
      <w:r w:rsidRPr="00CB0961">
        <w:rPr>
          <w:rFonts w:ascii="Garamond" w:hAnsi="Garamond"/>
          <w:sz w:val="22"/>
          <w:szCs w:val="22"/>
        </w:rPr>
        <w:t xml:space="preserve"> act, but it is not a semi-action – you do not need to represent the world in any way in order to be able to tap your foot, whereas, as we have just seen, you do need to represent the world in a certain way in order to perform semi-actions. </w:t>
      </w:r>
      <w:proofErr w:type="spellStart"/>
      <w:r w:rsidRPr="00CB0961">
        <w:rPr>
          <w:rFonts w:ascii="Garamond" w:hAnsi="Garamond"/>
          <w:sz w:val="22"/>
          <w:szCs w:val="22"/>
        </w:rPr>
        <w:t>O’Shaugnessy’s</w:t>
      </w:r>
      <w:proofErr w:type="spellEnd"/>
      <w:r w:rsidRPr="00CB0961">
        <w:rPr>
          <w:rFonts w:ascii="Garamond" w:hAnsi="Garamond"/>
          <w:sz w:val="22"/>
          <w:szCs w:val="22"/>
        </w:rPr>
        <w:t xml:space="preserve"> ‘</w:t>
      </w:r>
      <w:proofErr w:type="spellStart"/>
      <w:r w:rsidRPr="00CB0961">
        <w:rPr>
          <w:rFonts w:ascii="Garamond" w:hAnsi="Garamond"/>
          <w:sz w:val="22"/>
          <w:szCs w:val="22"/>
        </w:rPr>
        <w:t>subintentional</w:t>
      </w:r>
      <w:proofErr w:type="spellEnd"/>
      <w:r w:rsidRPr="00CB0961">
        <w:rPr>
          <w:rFonts w:ascii="Garamond" w:hAnsi="Garamond"/>
          <w:sz w:val="22"/>
          <w:szCs w:val="22"/>
        </w:rPr>
        <w:t xml:space="preserve"> acts’ could be considered to be ‘mere bodily movements’ (albei</w:t>
      </w:r>
      <w:r w:rsidR="00884C12" w:rsidRPr="00CB0961">
        <w:rPr>
          <w:rFonts w:ascii="Garamond" w:hAnsi="Garamond"/>
          <w:sz w:val="22"/>
          <w:szCs w:val="22"/>
        </w:rPr>
        <w:t>t</w:t>
      </w:r>
      <w:r w:rsidRPr="00CB0961">
        <w:rPr>
          <w:rFonts w:ascii="Garamond" w:hAnsi="Garamond"/>
          <w:sz w:val="22"/>
          <w:szCs w:val="22"/>
        </w:rPr>
        <w:t xml:space="preserve">, with the important feature that we can stop them if we want to), whereas this is not true of semi-actions. One way of understanding the difference between what I call semi-actions and what </w:t>
      </w:r>
      <w:proofErr w:type="spellStart"/>
      <w:r w:rsidRPr="00CB0961">
        <w:rPr>
          <w:rFonts w:ascii="Garamond" w:hAnsi="Garamond"/>
          <w:sz w:val="22"/>
          <w:szCs w:val="22"/>
        </w:rPr>
        <w:t>O’Shaugnessy</w:t>
      </w:r>
      <w:proofErr w:type="spellEnd"/>
      <w:r w:rsidRPr="00CB0961">
        <w:rPr>
          <w:rFonts w:ascii="Garamond" w:hAnsi="Garamond"/>
          <w:sz w:val="22"/>
          <w:szCs w:val="22"/>
        </w:rPr>
        <w:t xml:space="preserve"> calls </w:t>
      </w:r>
      <w:r w:rsidR="00BD5DFA">
        <w:rPr>
          <w:rFonts w:ascii="Garamond" w:hAnsi="Garamond"/>
          <w:sz w:val="22"/>
          <w:szCs w:val="22"/>
        </w:rPr>
        <w:t>‘</w:t>
      </w:r>
      <w:proofErr w:type="spellStart"/>
      <w:r w:rsidRPr="00CB0961">
        <w:rPr>
          <w:rFonts w:ascii="Garamond" w:hAnsi="Garamond"/>
          <w:sz w:val="22"/>
          <w:szCs w:val="22"/>
        </w:rPr>
        <w:t>subintentional</w:t>
      </w:r>
      <w:proofErr w:type="spellEnd"/>
      <w:r w:rsidRPr="00CB0961">
        <w:rPr>
          <w:rFonts w:ascii="Garamond" w:hAnsi="Garamond"/>
          <w:sz w:val="22"/>
          <w:szCs w:val="22"/>
        </w:rPr>
        <w:t xml:space="preserve"> acts</w:t>
      </w:r>
      <w:r w:rsidR="00BD5DFA">
        <w:rPr>
          <w:rFonts w:ascii="Garamond" w:hAnsi="Garamond"/>
          <w:sz w:val="22"/>
          <w:szCs w:val="22"/>
        </w:rPr>
        <w:t>’</w:t>
      </w:r>
      <w:r w:rsidRPr="00CB0961">
        <w:rPr>
          <w:rFonts w:ascii="Garamond" w:hAnsi="Garamond"/>
          <w:sz w:val="22"/>
          <w:szCs w:val="22"/>
        </w:rPr>
        <w:t xml:space="preserve"> is that while in the case of semi-actions, the cognitive component of the immediate mental antecedent of action is present, the conative is missing, whereas </w:t>
      </w:r>
      <w:proofErr w:type="spellStart"/>
      <w:r w:rsidRPr="00CB0961">
        <w:rPr>
          <w:rFonts w:ascii="Garamond" w:hAnsi="Garamond"/>
          <w:sz w:val="22"/>
          <w:szCs w:val="22"/>
        </w:rPr>
        <w:t>subintentional</w:t>
      </w:r>
      <w:proofErr w:type="spellEnd"/>
      <w:r w:rsidRPr="00CB0961">
        <w:rPr>
          <w:rFonts w:ascii="Garamond" w:hAnsi="Garamond"/>
          <w:sz w:val="22"/>
          <w:szCs w:val="22"/>
        </w:rPr>
        <w:t xml:space="preserve"> acts could be interpreted as acts where the cognitive component is missing, while the conative is present – what moves me to tap my foot when listening to music is not something external – it comes from within. Some other potential examples (that </w:t>
      </w:r>
      <w:proofErr w:type="spellStart"/>
      <w:r w:rsidRPr="00CB0961">
        <w:rPr>
          <w:rFonts w:ascii="Garamond" w:hAnsi="Garamond"/>
          <w:sz w:val="22"/>
          <w:szCs w:val="22"/>
        </w:rPr>
        <w:t>O’Shaugnessy</w:t>
      </w:r>
      <w:proofErr w:type="spellEnd"/>
      <w:r w:rsidRPr="00CB0961">
        <w:rPr>
          <w:rFonts w:ascii="Garamond" w:hAnsi="Garamond"/>
          <w:sz w:val="22"/>
          <w:szCs w:val="22"/>
        </w:rPr>
        <w:t xml:space="preserve"> may or may not consider to be bona fide </w:t>
      </w:r>
      <w:proofErr w:type="spellStart"/>
      <w:r w:rsidRPr="00CB0961">
        <w:rPr>
          <w:rFonts w:ascii="Garamond" w:hAnsi="Garamond"/>
          <w:sz w:val="22"/>
          <w:szCs w:val="22"/>
        </w:rPr>
        <w:t>subintentional</w:t>
      </w:r>
      <w:proofErr w:type="spellEnd"/>
      <w:r w:rsidRPr="00CB0961">
        <w:rPr>
          <w:rFonts w:ascii="Garamond" w:hAnsi="Garamond"/>
          <w:sz w:val="22"/>
          <w:szCs w:val="22"/>
        </w:rPr>
        <w:t xml:space="preserve"> acts): blinking (without planning to do so and without any external influence that would trigger </w:t>
      </w:r>
      <w:r w:rsidR="00884C12" w:rsidRPr="00CB0961">
        <w:rPr>
          <w:rFonts w:ascii="Garamond" w:hAnsi="Garamond"/>
          <w:sz w:val="22"/>
          <w:szCs w:val="22"/>
        </w:rPr>
        <w:t xml:space="preserve">the </w:t>
      </w:r>
      <w:r w:rsidRPr="00CB0961">
        <w:rPr>
          <w:rFonts w:ascii="Garamond" w:hAnsi="Garamond"/>
          <w:sz w:val="22"/>
          <w:szCs w:val="22"/>
        </w:rPr>
        <w:t xml:space="preserve">blinking reflex) and swallowing (without planning to do so and without any external influence that would trigger swallowing </w:t>
      </w:r>
      <w:r w:rsidR="00884C12" w:rsidRPr="00CB0961">
        <w:rPr>
          <w:rFonts w:ascii="Garamond" w:hAnsi="Garamond"/>
          <w:sz w:val="22"/>
          <w:szCs w:val="22"/>
        </w:rPr>
        <w:t xml:space="preserve">the </w:t>
      </w:r>
      <w:r w:rsidRPr="00CB0961">
        <w:rPr>
          <w:rFonts w:ascii="Garamond" w:hAnsi="Garamond"/>
          <w:sz w:val="22"/>
          <w:szCs w:val="22"/>
        </w:rPr>
        <w:t xml:space="preserve">reflex). In these cases, we do not need to represent anything in order for </w:t>
      </w:r>
      <w:r w:rsidR="00884C12" w:rsidRPr="00CB0961">
        <w:rPr>
          <w:rFonts w:ascii="Garamond" w:hAnsi="Garamond"/>
          <w:sz w:val="22"/>
          <w:szCs w:val="22"/>
        </w:rPr>
        <w:t>an</w:t>
      </w:r>
      <w:r w:rsidRPr="00CB0961">
        <w:rPr>
          <w:rFonts w:ascii="Garamond" w:hAnsi="Garamond"/>
          <w:sz w:val="22"/>
          <w:szCs w:val="22"/>
        </w:rPr>
        <w:t xml:space="preserve"> action to be performed. So the cognitive component is missing. But there is a conative component: whatever moves me to act is not something external (as in the blinking/swallowing reflex case), but something that comes from within. Do these actions count as </w:t>
      </w:r>
      <w:r w:rsidRPr="00CB0961">
        <w:rPr>
          <w:rFonts w:ascii="Garamond" w:hAnsi="Garamond"/>
          <w:i/>
          <w:sz w:val="22"/>
          <w:szCs w:val="22"/>
        </w:rPr>
        <w:t>bona fide</w:t>
      </w:r>
      <w:r w:rsidRPr="00CB0961">
        <w:rPr>
          <w:rFonts w:ascii="Garamond" w:hAnsi="Garamond"/>
          <w:sz w:val="22"/>
          <w:szCs w:val="22"/>
        </w:rPr>
        <w:t xml:space="preserve"> actions? Do they count as semi-actions? I am not sure. What is more important than the labels is that the distinction between the cognitive and the conative components of the mental antecedents of action allows us to differentiate these importantly and interestingly different cases.</w:t>
      </w:r>
    </w:p>
  </w:footnote>
  <w:footnote w:id="12">
    <w:p w:rsidR="00ED7CCC" w:rsidRPr="00CB0961" w:rsidRDefault="00ED7CCC" w:rsidP="00780017">
      <w:pPr>
        <w:pStyle w:val="FootnoteText"/>
        <w:spacing w:line="300" w:lineRule="exact"/>
        <w:ind w:left="142" w:hanging="142"/>
        <w:jc w:val="both"/>
        <w:rPr>
          <w:rFonts w:ascii="Garamond" w:hAnsi="Garamond"/>
          <w:sz w:val="22"/>
          <w:szCs w:val="22"/>
        </w:rPr>
      </w:pPr>
      <w:r w:rsidRPr="00CB0961">
        <w:rPr>
          <w:rStyle w:val="FootnoteReference"/>
          <w:rFonts w:ascii="Garamond" w:hAnsi="Garamond"/>
          <w:sz w:val="22"/>
          <w:szCs w:val="22"/>
        </w:rPr>
        <w:footnoteRef/>
      </w:r>
      <w:r w:rsidRPr="00CB0961">
        <w:rPr>
          <w:rFonts w:ascii="Garamond" w:hAnsi="Garamond"/>
          <w:sz w:val="22"/>
          <w:szCs w:val="22"/>
        </w:rPr>
        <w:t xml:space="preserve"> Leaving aside </w:t>
      </w:r>
      <w:proofErr w:type="spellStart"/>
      <w:r w:rsidRPr="00CB0961">
        <w:rPr>
          <w:rFonts w:ascii="Garamond" w:hAnsi="Garamond"/>
          <w:sz w:val="22"/>
          <w:szCs w:val="22"/>
        </w:rPr>
        <w:t>O’Shaugnessy’s</w:t>
      </w:r>
      <w:proofErr w:type="spellEnd"/>
      <w:r w:rsidRPr="00CB0961">
        <w:rPr>
          <w:rFonts w:ascii="Garamond" w:hAnsi="Garamond"/>
          <w:sz w:val="22"/>
          <w:szCs w:val="22"/>
        </w:rPr>
        <w:t xml:space="preserve"> related but, as we have seen in the previous footnote, very different, concept of </w:t>
      </w:r>
      <w:proofErr w:type="spellStart"/>
      <w:r w:rsidRPr="00CB0961">
        <w:rPr>
          <w:rFonts w:ascii="Garamond" w:hAnsi="Garamond"/>
          <w:sz w:val="22"/>
          <w:szCs w:val="22"/>
        </w:rPr>
        <w:t>subintentional</w:t>
      </w:r>
      <w:proofErr w:type="spellEnd"/>
      <w:r w:rsidRPr="00CB0961">
        <w:rPr>
          <w:rFonts w:ascii="Garamond" w:hAnsi="Garamond"/>
          <w:sz w:val="22"/>
          <w:szCs w:val="22"/>
        </w:rPr>
        <w:t xml:space="preserve"> acts.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71" w:rsidRDefault="004C50ED" w:rsidP="00E6254F">
    <w:pPr>
      <w:pStyle w:val="Header"/>
      <w:framePr w:wrap="around" w:vAnchor="text" w:hAnchor="margin" w:xAlign="right" w:y="1"/>
      <w:rPr>
        <w:rStyle w:val="PageNumber"/>
      </w:rPr>
    </w:pPr>
    <w:r>
      <w:rPr>
        <w:rStyle w:val="PageNumber"/>
      </w:rPr>
      <w:fldChar w:fldCharType="begin"/>
    </w:r>
    <w:r w:rsidR="00A65D71">
      <w:rPr>
        <w:rStyle w:val="PageNumber"/>
      </w:rPr>
      <w:instrText xml:space="preserve">PAGE  </w:instrText>
    </w:r>
    <w:r>
      <w:rPr>
        <w:rStyle w:val="PageNumber"/>
      </w:rPr>
      <w:fldChar w:fldCharType="end"/>
    </w:r>
  </w:p>
  <w:p w:rsidR="00A65D71" w:rsidRDefault="00A65D71" w:rsidP="00137B1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71" w:rsidRDefault="004C50ED" w:rsidP="004E4717">
    <w:pPr>
      <w:pStyle w:val="Header"/>
      <w:framePr w:wrap="around" w:vAnchor="text" w:hAnchor="margin" w:xAlign="right" w:y="1"/>
      <w:rPr>
        <w:rStyle w:val="PageNumber"/>
      </w:rPr>
    </w:pPr>
    <w:r>
      <w:rPr>
        <w:rStyle w:val="PageNumber"/>
      </w:rPr>
      <w:fldChar w:fldCharType="begin"/>
    </w:r>
    <w:r w:rsidR="00A65D71">
      <w:rPr>
        <w:rStyle w:val="PageNumber"/>
      </w:rPr>
      <w:instrText xml:space="preserve">PAGE  </w:instrText>
    </w:r>
    <w:r>
      <w:rPr>
        <w:rStyle w:val="PageNumber"/>
      </w:rPr>
      <w:fldChar w:fldCharType="separate"/>
    </w:r>
    <w:r w:rsidR="006C5583">
      <w:rPr>
        <w:rStyle w:val="PageNumber"/>
        <w:noProof/>
      </w:rPr>
      <w:t>1</w:t>
    </w:r>
    <w:r>
      <w:rPr>
        <w:rStyle w:val="PageNumber"/>
      </w:rPr>
      <w:fldChar w:fldCharType="end"/>
    </w:r>
  </w:p>
  <w:p w:rsidR="00A65D71" w:rsidRDefault="00A65D71" w:rsidP="00137B1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E03C2A"/>
    <w:multiLevelType w:val="hybridMultilevel"/>
    <w:tmpl w:val="AA9C9E0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3C6BD3"/>
    <w:multiLevelType w:val="hybridMultilevel"/>
    <w:tmpl w:val="F02EAA7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B5393A"/>
    <w:multiLevelType w:val="hybridMultilevel"/>
    <w:tmpl w:val="4C860726"/>
    <w:lvl w:ilvl="0" w:tplc="AD3A2B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BC3D21"/>
    <w:multiLevelType w:val="hybridMultilevel"/>
    <w:tmpl w:val="20C464A0"/>
    <w:lvl w:ilvl="0" w:tplc="96F0FB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7B7E9E"/>
    <w:multiLevelType w:val="hybridMultilevel"/>
    <w:tmpl w:val="AA9C9E0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3E51BE"/>
    <w:multiLevelType w:val="hybridMultilevel"/>
    <w:tmpl w:val="5748C8B4"/>
    <w:lvl w:ilvl="0" w:tplc="3E2A5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B63D6B"/>
    <w:multiLevelType w:val="hybridMultilevel"/>
    <w:tmpl w:val="B7C47AD4"/>
    <w:lvl w:ilvl="0" w:tplc="4BE27D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9C37E5"/>
    <w:multiLevelType w:val="hybridMultilevel"/>
    <w:tmpl w:val="7DE63F3E"/>
    <w:lvl w:ilvl="0" w:tplc="0714D6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EB4D68"/>
    <w:multiLevelType w:val="hybridMultilevel"/>
    <w:tmpl w:val="C986A2AE"/>
    <w:lvl w:ilvl="0" w:tplc="DACECEA6">
      <w:start w:val="1"/>
      <w:numFmt w:val="lowerRoman"/>
      <w:lvlText w:val="(%1)"/>
      <w:lvlJc w:val="left"/>
      <w:pPr>
        <w:tabs>
          <w:tab w:val="num" w:pos="1080"/>
        </w:tabs>
        <w:ind w:left="1080" w:hanging="720"/>
      </w:pPr>
      <w:rPr>
        <w:rFonts w:hint="default"/>
      </w:rPr>
    </w:lvl>
    <w:lvl w:ilvl="1" w:tplc="93DE31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D944CF"/>
    <w:multiLevelType w:val="singleLevel"/>
    <w:tmpl w:val="0ADC0DC8"/>
    <w:lvl w:ilvl="0">
      <w:start w:val="1"/>
      <w:numFmt w:val="decimal"/>
      <w:lvlText w:val="(%1)"/>
      <w:lvlJc w:val="left"/>
      <w:pPr>
        <w:tabs>
          <w:tab w:val="num" w:pos="360"/>
        </w:tabs>
        <w:ind w:left="360" w:hanging="360"/>
      </w:pPr>
      <w:rPr>
        <w:rFonts w:hint="default"/>
      </w:rPr>
    </w:lvl>
  </w:abstractNum>
  <w:abstractNum w:abstractNumId="11">
    <w:nsid w:val="4CEA663C"/>
    <w:multiLevelType w:val="hybridMultilevel"/>
    <w:tmpl w:val="97E8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C06E13"/>
    <w:multiLevelType w:val="hybridMultilevel"/>
    <w:tmpl w:val="FEF0DAEE"/>
    <w:lvl w:ilvl="0" w:tplc="6186D706">
      <w:start w:val="1"/>
      <w:numFmt w:val="lowerLetter"/>
      <w:lvlText w:val="(%1)"/>
      <w:lvlJc w:val="left"/>
      <w:pPr>
        <w:tabs>
          <w:tab w:val="num" w:pos="1080"/>
        </w:tabs>
        <w:ind w:left="1080" w:hanging="360"/>
      </w:pPr>
      <w:rPr>
        <w:rFonts w:ascii="Garamond" w:eastAsia="Times New Roman" w:hAnsi="Garamond"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8450583"/>
    <w:multiLevelType w:val="hybridMultilevel"/>
    <w:tmpl w:val="3D0674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A25185"/>
    <w:multiLevelType w:val="hybridMultilevel"/>
    <w:tmpl w:val="5FBABFCE"/>
    <w:lvl w:ilvl="0" w:tplc="BE5E96C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F82D16"/>
    <w:multiLevelType w:val="singleLevel"/>
    <w:tmpl w:val="9DDCA6F4"/>
    <w:lvl w:ilvl="0">
      <w:start w:val="1"/>
      <w:numFmt w:val="decimal"/>
      <w:lvlText w:val="(%1)"/>
      <w:lvlJc w:val="left"/>
      <w:pPr>
        <w:tabs>
          <w:tab w:val="num" w:pos="360"/>
        </w:tabs>
        <w:ind w:left="360" w:hanging="360"/>
      </w:pPr>
      <w:rPr>
        <w:rFonts w:hint="default"/>
      </w:rPr>
    </w:lvl>
  </w:abstractNum>
  <w:abstractNum w:abstractNumId="16">
    <w:nsid w:val="6E4E6DD0"/>
    <w:multiLevelType w:val="hybridMultilevel"/>
    <w:tmpl w:val="BC8A93EC"/>
    <w:lvl w:ilvl="0" w:tplc="AD3A2B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F95550"/>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73BE14E6"/>
    <w:multiLevelType w:val="singleLevel"/>
    <w:tmpl w:val="057A902E"/>
    <w:lvl w:ilvl="0">
      <w:start w:val="1"/>
      <w:numFmt w:val="decimal"/>
      <w:lvlText w:val="(%1)"/>
      <w:lvlJc w:val="left"/>
      <w:pPr>
        <w:tabs>
          <w:tab w:val="num" w:pos="360"/>
        </w:tabs>
        <w:ind w:left="360" w:hanging="360"/>
      </w:pPr>
      <w:rPr>
        <w:rFonts w:hint="default"/>
      </w:rPr>
    </w:lvl>
  </w:abstractNum>
  <w:abstractNum w:abstractNumId="19">
    <w:nsid w:val="74BC1199"/>
    <w:multiLevelType w:val="hybridMultilevel"/>
    <w:tmpl w:val="F2AC56FA"/>
    <w:lvl w:ilvl="0" w:tplc="AD3A2B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1B1C9E"/>
    <w:multiLevelType w:val="hybridMultilevel"/>
    <w:tmpl w:val="F2AC56FA"/>
    <w:lvl w:ilvl="0" w:tplc="AD3A2B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6C68F2"/>
    <w:multiLevelType w:val="hybridMultilevel"/>
    <w:tmpl w:val="9266B54A"/>
    <w:lvl w:ilvl="0" w:tplc="5C1AEB2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205953"/>
    <w:multiLevelType w:val="hybridMultilevel"/>
    <w:tmpl w:val="5FAEF284"/>
    <w:lvl w:ilvl="0" w:tplc="4BE27D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8"/>
  </w:num>
  <w:num w:numId="3">
    <w:abstractNumId w:val="17"/>
  </w:num>
  <w:num w:numId="4">
    <w:abstractNumId w:val="15"/>
  </w:num>
  <w:num w:numId="5">
    <w:abstractNumId w:val="10"/>
  </w:num>
  <w:num w:numId="6">
    <w:abstractNumId w:val="2"/>
  </w:num>
  <w:num w:numId="7">
    <w:abstractNumId w:val="21"/>
  </w:num>
  <w:num w:numId="8">
    <w:abstractNumId w:val="4"/>
  </w:num>
  <w:num w:numId="9">
    <w:abstractNumId w:val="22"/>
  </w:num>
  <w:num w:numId="10">
    <w:abstractNumId w:val="7"/>
  </w:num>
  <w:num w:numId="11">
    <w:abstractNumId w:val="13"/>
  </w:num>
  <w:num w:numId="12">
    <w:abstractNumId w:val="11"/>
  </w:num>
  <w:num w:numId="13">
    <w:abstractNumId w:val="16"/>
  </w:num>
  <w:num w:numId="14">
    <w:abstractNumId w:val="3"/>
  </w:num>
  <w:num w:numId="15">
    <w:abstractNumId w:val="12"/>
  </w:num>
  <w:num w:numId="16">
    <w:abstractNumId w:val="9"/>
  </w:num>
  <w:num w:numId="17">
    <w:abstractNumId w:val="8"/>
  </w:num>
  <w:num w:numId="18">
    <w:abstractNumId w:val="20"/>
  </w:num>
  <w:num w:numId="19">
    <w:abstractNumId w:val="14"/>
  </w:num>
  <w:num w:numId="20">
    <w:abstractNumId w:val="19"/>
  </w:num>
  <w:num w:numId="21">
    <w:abstractNumId w:val="6"/>
  </w:num>
  <w:num w:numId="22">
    <w:abstractNumId w:val="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54B4E"/>
    <w:rsid w:val="000007D5"/>
    <w:rsid w:val="00000D2B"/>
    <w:rsid w:val="00001748"/>
    <w:rsid w:val="00002F1D"/>
    <w:rsid w:val="0000332C"/>
    <w:rsid w:val="00003D85"/>
    <w:rsid w:val="00004A49"/>
    <w:rsid w:val="00004D83"/>
    <w:rsid w:val="000059C7"/>
    <w:rsid w:val="00005AD7"/>
    <w:rsid w:val="00005DFF"/>
    <w:rsid w:val="0001006D"/>
    <w:rsid w:val="0001049D"/>
    <w:rsid w:val="00010B61"/>
    <w:rsid w:val="00011125"/>
    <w:rsid w:val="00012FBA"/>
    <w:rsid w:val="00013D44"/>
    <w:rsid w:val="00013E79"/>
    <w:rsid w:val="000143F5"/>
    <w:rsid w:val="00014450"/>
    <w:rsid w:val="000156ED"/>
    <w:rsid w:val="00016CD1"/>
    <w:rsid w:val="00017280"/>
    <w:rsid w:val="00017336"/>
    <w:rsid w:val="0002028C"/>
    <w:rsid w:val="000203AE"/>
    <w:rsid w:val="00020F66"/>
    <w:rsid w:val="00023857"/>
    <w:rsid w:val="00024741"/>
    <w:rsid w:val="00026474"/>
    <w:rsid w:val="000274F8"/>
    <w:rsid w:val="0002750F"/>
    <w:rsid w:val="0003037D"/>
    <w:rsid w:val="00032119"/>
    <w:rsid w:val="00033B6B"/>
    <w:rsid w:val="00034328"/>
    <w:rsid w:val="0003550B"/>
    <w:rsid w:val="00035DD1"/>
    <w:rsid w:val="000376A8"/>
    <w:rsid w:val="00040812"/>
    <w:rsid w:val="00041696"/>
    <w:rsid w:val="00042A18"/>
    <w:rsid w:val="00043669"/>
    <w:rsid w:val="0004467A"/>
    <w:rsid w:val="00044CBA"/>
    <w:rsid w:val="0004509E"/>
    <w:rsid w:val="00045988"/>
    <w:rsid w:val="00046ED8"/>
    <w:rsid w:val="0005014B"/>
    <w:rsid w:val="000514C8"/>
    <w:rsid w:val="00051C70"/>
    <w:rsid w:val="00053254"/>
    <w:rsid w:val="000536AF"/>
    <w:rsid w:val="00053D9A"/>
    <w:rsid w:val="000545FE"/>
    <w:rsid w:val="000548CC"/>
    <w:rsid w:val="000550D9"/>
    <w:rsid w:val="00061E3B"/>
    <w:rsid w:val="00063678"/>
    <w:rsid w:val="00063CEB"/>
    <w:rsid w:val="00063D14"/>
    <w:rsid w:val="00065971"/>
    <w:rsid w:val="000661A6"/>
    <w:rsid w:val="0006789C"/>
    <w:rsid w:val="000708E7"/>
    <w:rsid w:val="00070BF9"/>
    <w:rsid w:val="00071866"/>
    <w:rsid w:val="00072376"/>
    <w:rsid w:val="00073329"/>
    <w:rsid w:val="00074538"/>
    <w:rsid w:val="00075724"/>
    <w:rsid w:val="00075735"/>
    <w:rsid w:val="00076F08"/>
    <w:rsid w:val="000801C1"/>
    <w:rsid w:val="000806E5"/>
    <w:rsid w:val="000818AF"/>
    <w:rsid w:val="000822ED"/>
    <w:rsid w:val="000834E9"/>
    <w:rsid w:val="00083524"/>
    <w:rsid w:val="0008370C"/>
    <w:rsid w:val="00083DDE"/>
    <w:rsid w:val="0008467C"/>
    <w:rsid w:val="00085A9F"/>
    <w:rsid w:val="000860E0"/>
    <w:rsid w:val="00087624"/>
    <w:rsid w:val="00087DCB"/>
    <w:rsid w:val="000903CC"/>
    <w:rsid w:val="00090C9A"/>
    <w:rsid w:val="000940E9"/>
    <w:rsid w:val="000967BA"/>
    <w:rsid w:val="000967EA"/>
    <w:rsid w:val="000969D5"/>
    <w:rsid w:val="000970B9"/>
    <w:rsid w:val="00097C94"/>
    <w:rsid w:val="000A0689"/>
    <w:rsid w:val="000A06CC"/>
    <w:rsid w:val="000A2879"/>
    <w:rsid w:val="000A2ED1"/>
    <w:rsid w:val="000A52A6"/>
    <w:rsid w:val="000A5642"/>
    <w:rsid w:val="000A5FDD"/>
    <w:rsid w:val="000A622E"/>
    <w:rsid w:val="000A6933"/>
    <w:rsid w:val="000A697E"/>
    <w:rsid w:val="000A6EE2"/>
    <w:rsid w:val="000A6F02"/>
    <w:rsid w:val="000A70CC"/>
    <w:rsid w:val="000A7238"/>
    <w:rsid w:val="000A7362"/>
    <w:rsid w:val="000B06CE"/>
    <w:rsid w:val="000B08CD"/>
    <w:rsid w:val="000B1166"/>
    <w:rsid w:val="000B174C"/>
    <w:rsid w:val="000B19B8"/>
    <w:rsid w:val="000B1B13"/>
    <w:rsid w:val="000B2F37"/>
    <w:rsid w:val="000B3A7C"/>
    <w:rsid w:val="000B5D94"/>
    <w:rsid w:val="000B61F4"/>
    <w:rsid w:val="000B7593"/>
    <w:rsid w:val="000B7F50"/>
    <w:rsid w:val="000C025A"/>
    <w:rsid w:val="000C0943"/>
    <w:rsid w:val="000C1960"/>
    <w:rsid w:val="000C2882"/>
    <w:rsid w:val="000C4307"/>
    <w:rsid w:val="000C5E64"/>
    <w:rsid w:val="000C72A5"/>
    <w:rsid w:val="000C7A58"/>
    <w:rsid w:val="000C7F88"/>
    <w:rsid w:val="000D0A59"/>
    <w:rsid w:val="000D13AA"/>
    <w:rsid w:val="000D1E53"/>
    <w:rsid w:val="000D2497"/>
    <w:rsid w:val="000D2A69"/>
    <w:rsid w:val="000D3314"/>
    <w:rsid w:val="000D3378"/>
    <w:rsid w:val="000D364C"/>
    <w:rsid w:val="000D37A5"/>
    <w:rsid w:val="000D4362"/>
    <w:rsid w:val="000D5800"/>
    <w:rsid w:val="000D5D72"/>
    <w:rsid w:val="000D6581"/>
    <w:rsid w:val="000D6E47"/>
    <w:rsid w:val="000D6E65"/>
    <w:rsid w:val="000D7195"/>
    <w:rsid w:val="000E347E"/>
    <w:rsid w:val="000E78C0"/>
    <w:rsid w:val="000F09D2"/>
    <w:rsid w:val="000F1F1B"/>
    <w:rsid w:val="000F40D5"/>
    <w:rsid w:val="000F430D"/>
    <w:rsid w:val="000F444C"/>
    <w:rsid w:val="000F4EBE"/>
    <w:rsid w:val="000F61CB"/>
    <w:rsid w:val="000F629C"/>
    <w:rsid w:val="000F6EE1"/>
    <w:rsid w:val="000F7397"/>
    <w:rsid w:val="000F7D02"/>
    <w:rsid w:val="001004DD"/>
    <w:rsid w:val="00100611"/>
    <w:rsid w:val="00102F64"/>
    <w:rsid w:val="0010316B"/>
    <w:rsid w:val="001031F7"/>
    <w:rsid w:val="0010370F"/>
    <w:rsid w:val="0010378C"/>
    <w:rsid w:val="001041AC"/>
    <w:rsid w:val="0010633C"/>
    <w:rsid w:val="00107AE2"/>
    <w:rsid w:val="00107F0A"/>
    <w:rsid w:val="00107F72"/>
    <w:rsid w:val="00110B22"/>
    <w:rsid w:val="00111C4B"/>
    <w:rsid w:val="00111D22"/>
    <w:rsid w:val="00111E34"/>
    <w:rsid w:val="001129AB"/>
    <w:rsid w:val="00112EC7"/>
    <w:rsid w:val="001134A5"/>
    <w:rsid w:val="00114C95"/>
    <w:rsid w:val="00115698"/>
    <w:rsid w:val="001168B7"/>
    <w:rsid w:val="0011734B"/>
    <w:rsid w:val="001205F4"/>
    <w:rsid w:val="001227E4"/>
    <w:rsid w:val="001236BD"/>
    <w:rsid w:val="00123867"/>
    <w:rsid w:val="001242F7"/>
    <w:rsid w:val="00125D26"/>
    <w:rsid w:val="00126BEC"/>
    <w:rsid w:val="00126EC3"/>
    <w:rsid w:val="00127153"/>
    <w:rsid w:val="00130335"/>
    <w:rsid w:val="00130A78"/>
    <w:rsid w:val="001313A4"/>
    <w:rsid w:val="00131731"/>
    <w:rsid w:val="00131751"/>
    <w:rsid w:val="00132A5B"/>
    <w:rsid w:val="00133257"/>
    <w:rsid w:val="00133B2B"/>
    <w:rsid w:val="00133B40"/>
    <w:rsid w:val="00133B8F"/>
    <w:rsid w:val="00134307"/>
    <w:rsid w:val="00134C1C"/>
    <w:rsid w:val="0013537E"/>
    <w:rsid w:val="0013657A"/>
    <w:rsid w:val="0013659E"/>
    <w:rsid w:val="0013662F"/>
    <w:rsid w:val="00136C01"/>
    <w:rsid w:val="00137B1A"/>
    <w:rsid w:val="001404EC"/>
    <w:rsid w:val="0014084F"/>
    <w:rsid w:val="00140D69"/>
    <w:rsid w:val="00141CEB"/>
    <w:rsid w:val="00141EBD"/>
    <w:rsid w:val="00142E8B"/>
    <w:rsid w:val="00142FBD"/>
    <w:rsid w:val="0014385B"/>
    <w:rsid w:val="001438F4"/>
    <w:rsid w:val="00144389"/>
    <w:rsid w:val="00144D78"/>
    <w:rsid w:val="00145852"/>
    <w:rsid w:val="00146145"/>
    <w:rsid w:val="00146417"/>
    <w:rsid w:val="00147621"/>
    <w:rsid w:val="0014779D"/>
    <w:rsid w:val="00150036"/>
    <w:rsid w:val="0015030E"/>
    <w:rsid w:val="00150990"/>
    <w:rsid w:val="00150D52"/>
    <w:rsid w:val="00151069"/>
    <w:rsid w:val="0015144A"/>
    <w:rsid w:val="00152E4C"/>
    <w:rsid w:val="001571CD"/>
    <w:rsid w:val="0015797B"/>
    <w:rsid w:val="00160419"/>
    <w:rsid w:val="001608BB"/>
    <w:rsid w:val="00160988"/>
    <w:rsid w:val="001609B9"/>
    <w:rsid w:val="00161385"/>
    <w:rsid w:val="001630C3"/>
    <w:rsid w:val="00163B57"/>
    <w:rsid w:val="0016435E"/>
    <w:rsid w:val="00164D0C"/>
    <w:rsid w:val="00165A53"/>
    <w:rsid w:val="00166FC7"/>
    <w:rsid w:val="00167ABA"/>
    <w:rsid w:val="00167AD3"/>
    <w:rsid w:val="00171AA3"/>
    <w:rsid w:val="00173E7E"/>
    <w:rsid w:val="0017460F"/>
    <w:rsid w:val="001746A7"/>
    <w:rsid w:val="00174AB2"/>
    <w:rsid w:val="00174D4A"/>
    <w:rsid w:val="0017526E"/>
    <w:rsid w:val="001779F5"/>
    <w:rsid w:val="00177D47"/>
    <w:rsid w:val="00180301"/>
    <w:rsid w:val="00181334"/>
    <w:rsid w:val="001817A4"/>
    <w:rsid w:val="00182F76"/>
    <w:rsid w:val="00183044"/>
    <w:rsid w:val="001842EC"/>
    <w:rsid w:val="00184751"/>
    <w:rsid w:val="00184CB9"/>
    <w:rsid w:val="00186A6F"/>
    <w:rsid w:val="00186D88"/>
    <w:rsid w:val="00186F62"/>
    <w:rsid w:val="0018789C"/>
    <w:rsid w:val="00190059"/>
    <w:rsid w:val="00190100"/>
    <w:rsid w:val="0019087F"/>
    <w:rsid w:val="00190CEA"/>
    <w:rsid w:val="00192996"/>
    <w:rsid w:val="001936F2"/>
    <w:rsid w:val="00193B08"/>
    <w:rsid w:val="00193BD7"/>
    <w:rsid w:val="001943B3"/>
    <w:rsid w:val="00194BBA"/>
    <w:rsid w:val="00195DCE"/>
    <w:rsid w:val="00196146"/>
    <w:rsid w:val="00196B4F"/>
    <w:rsid w:val="001A1C42"/>
    <w:rsid w:val="001A2056"/>
    <w:rsid w:val="001A23B0"/>
    <w:rsid w:val="001A2F9C"/>
    <w:rsid w:val="001A3364"/>
    <w:rsid w:val="001A3F5D"/>
    <w:rsid w:val="001A5783"/>
    <w:rsid w:val="001A5E8B"/>
    <w:rsid w:val="001A609C"/>
    <w:rsid w:val="001A64E7"/>
    <w:rsid w:val="001A6B3E"/>
    <w:rsid w:val="001A73A5"/>
    <w:rsid w:val="001A7F64"/>
    <w:rsid w:val="001B0603"/>
    <w:rsid w:val="001B0722"/>
    <w:rsid w:val="001B0959"/>
    <w:rsid w:val="001B1453"/>
    <w:rsid w:val="001B1E8F"/>
    <w:rsid w:val="001B241B"/>
    <w:rsid w:val="001B26EB"/>
    <w:rsid w:val="001B4255"/>
    <w:rsid w:val="001B5155"/>
    <w:rsid w:val="001B5A0A"/>
    <w:rsid w:val="001C01A1"/>
    <w:rsid w:val="001C1587"/>
    <w:rsid w:val="001C20E9"/>
    <w:rsid w:val="001C2ED0"/>
    <w:rsid w:val="001C37C8"/>
    <w:rsid w:val="001C3B6C"/>
    <w:rsid w:val="001C44E4"/>
    <w:rsid w:val="001C5AD1"/>
    <w:rsid w:val="001C5DBB"/>
    <w:rsid w:val="001C6C58"/>
    <w:rsid w:val="001C6EF7"/>
    <w:rsid w:val="001C7046"/>
    <w:rsid w:val="001D1468"/>
    <w:rsid w:val="001D1552"/>
    <w:rsid w:val="001D484F"/>
    <w:rsid w:val="001D5031"/>
    <w:rsid w:val="001D54D3"/>
    <w:rsid w:val="001D628E"/>
    <w:rsid w:val="001D636B"/>
    <w:rsid w:val="001D6A20"/>
    <w:rsid w:val="001D74C3"/>
    <w:rsid w:val="001E1C8F"/>
    <w:rsid w:val="001E35FE"/>
    <w:rsid w:val="001E3781"/>
    <w:rsid w:val="001F05E7"/>
    <w:rsid w:val="001F0DDC"/>
    <w:rsid w:val="001F2238"/>
    <w:rsid w:val="001F2B47"/>
    <w:rsid w:val="001F3593"/>
    <w:rsid w:val="001F3E64"/>
    <w:rsid w:val="001F68A8"/>
    <w:rsid w:val="001F7736"/>
    <w:rsid w:val="001F79ED"/>
    <w:rsid w:val="001F7AC3"/>
    <w:rsid w:val="00200744"/>
    <w:rsid w:val="002012FE"/>
    <w:rsid w:val="00201574"/>
    <w:rsid w:val="00201869"/>
    <w:rsid w:val="002018A9"/>
    <w:rsid w:val="002019F4"/>
    <w:rsid w:val="00201B86"/>
    <w:rsid w:val="00206E23"/>
    <w:rsid w:val="002071D4"/>
    <w:rsid w:val="00212F79"/>
    <w:rsid w:val="00213066"/>
    <w:rsid w:val="002148F3"/>
    <w:rsid w:val="0021650C"/>
    <w:rsid w:val="00216F03"/>
    <w:rsid w:val="0021777E"/>
    <w:rsid w:val="00217F0A"/>
    <w:rsid w:val="00220920"/>
    <w:rsid w:val="00223415"/>
    <w:rsid w:val="00223B0D"/>
    <w:rsid w:val="00223B76"/>
    <w:rsid w:val="00224E12"/>
    <w:rsid w:val="002259EB"/>
    <w:rsid w:val="00226948"/>
    <w:rsid w:val="00226CF7"/>
    <w:rsid w:val="0022790D"/>
    <w:rsid w:val="0023225F"/>
    <w:rsid w:val="00233D8F"/>
    <w:rsid w:val="0023438B"/>
    <w:rsid w:val="002347D4"/>
    <w:rsid w:val="00235377"/>
    <w:rsid w:val="00236FA1"/>
    <w:rsid w:val="00237E1A"/>
    <w:rsid w:val="0024028A"/>
    <w:rsid w:val="002402D9"/>
    <w:rsid w:val="00243AC9"/>
    <w:rsid w:val="00243BB3"/>
    <w:rsid w:val="00243F49"/>
    <w:rsid w:val="002449EF"/>
    <w:rsid w:val="002475D5"/>
    <w:rsid w:val="00250AC1"/>
    <w:rsid w:val="00250F8F"/>
    <w:rsid w:val="002523A0"/>
    <w:rsid w:val="00254346"/>
    <w:rsid w:val="0025456F"/>
    <w:rsid w:val="002549B5"/>
    <w:rsid w:val="00254A35"/>
    <w:rsid w:val="00254BA7"/>
    <w:rsid w:val="00255697"/>
    <w:rsid w:val="002566C1"/>
    <w:rsid w:val="00260F53"/>
    <w:rsid w:val="00260F5E"/>
    <w:rsid w:val="0026271A"/>
    <w:rsid w:val="00263834"/>
    <w:rsid w:val="0026392D"/>
    <w:rsid w:val="00263DA5"/>
    <w:rsid w:val="00264296"/>
    <w:rsid w:val="00264475"/>
    <w:rsid w:val="00264918"/>
    <w:rsid w:val="0026494A"/>
    <w:rsid w:val="00264AC5"/>
    <w:rsid w:val="0026509C"/>
    <w:rsid w:val="002655B5"/>
    <w:rsid w:val="00265D11"/>
    <w:rsid w:val="002665F4"/>
    <w:rsid w:val="0026743E"/>
    <w:rsid w:val="0026758F"/>
    <w:rsid w:val="00267F1C"/>
    <w:rsid w:val="00270734"/>
    <w:rsid w:val="002712DC"/>
    <w:rsid w:val="00272DD6"/>
    <w:rsid w:val="00272EDB"/>
    <w:rsid w:val="00272F47"/>
    <w:rsid w:val="00273935"/>
    <w:rsid w:val="00274559"/>
    <w:rsid w:val="00274705"/>
    <w:rsid w:val="0027539A"/>
    <w:rsid w:val="002757F9"/>
    <w:rsid w:val="002765CE"/>
    <w:rsid w:val="00276FCA"/>
    <w:rsid w:val="00277DAF"/>
    <w:rsid w:val="00280469"/>
    <w:rsid w:val="002811EF"/>
    <w:rsid w:val="00281AAB"/>
    <w:rsid w:val="00281F89"/>
    <w:rsid w:val="00282356"/>
    <w:rsid w:val="002826BE"/>
    <w:rsid w:val="002829E6"/>
    <w:rsid w:val="00282D86"/>
    <w:rsid w:val="00282DE3"/>
    <w:rsid w:val="002831D9"/>
    <w:rsid w:val="00283871"/>
    <w:rsid w:val="00284718"/>
    <w:rsid w:val="002861A0"/>
    <w:rsid w:val="0028794A"/>
    <w:rsid w:val="00291874"/>
    <w:rsid w:val="00291A25"/>
    <w:rsid w:val="00292204"/>
    <w:rsid w:val="00293206"/>
    <w:rsid w:val="00293B2D"/>
    <w:rsid w:val="00293C99"/>
    <w:rsid w:val="00296C92"/>
    <w:rsid w:val="00296E13"/>
    <w:rsid w:val="00297015"/>
    <w:rsid w:val="002970A3"/>
    <w:rsid w:val="002972BD"/>
    <w:rsid w:val="0029776F"/>
    <w:rsid w:val="002A02FB"/>
    <w:rsid w:val="002A3D2C"/>
    <w:rsid w:val="002A4D23"/>
    <w:rsid w:val="002A62CE"/>
    <w:rsid w:val="002A638D"/>
    <w:rsid w:val="002A65A5"/>
    <w:rsid w:val="002A6F63"/>
    <w:rsid w:val="002A78E8"/>
    <w:rsid w:val="002B0D12"/>
    <w:rsid w:val="002B0FA3"/>
    <w:rsid w:val="002B125A"/>
    <w:rsid w:val="002B23F5"/>
    <w:rsid w:val="002B2BCF"/>
    <w:rsid w:val="002B38BB"/>
    <w:rsid w:val="002B517A"/>
    <w:rsid w:val="002B5A53"/>
    <w:rsid w:val="002B6501"/>
    <w:rsid w:val="002B7626"/>
    <w:rsid w:val="002C1DBB"/>
    <w:rsid w:val="002C280B"/>
    <w:rsid w:val="002C2BED"/>
    <w:rsid w:val="002C4AFA"/>
    <w:rsid w:val="002C60EF"/>
    <w:rsid w:val="002C641B"/>
    <w:rsid w:val="002C6443"/>
    <w:rsid w:val="002C6CF3"/>
    <w:rsid w:val="002C75F1"/>
    <w:rsid w:val="002C77AE"/>
    <w:rsid w:val="002D00EC"/>
    <w:rsid w:val="002D070F"/>
    <w:rsid w:val="002D1DA6"/>
    <w:rsid w:val="002D1EE3"/>
    <w:rsid w:val="002D2006"/>
    <w:rsid w:val="002D323F"/>
    <w:rsid w:val="002D3286"/>
    <w:rsid w:val="002D4EB3"/>
    <w:rsid w:val="002D5232"/>
    <w:rsid w:val="002D52D4"/>
    <w:rsid w:val="002D52F9"/>
    <w:rsid w:val="002D5F79"/>
    <w:rsid w:val="002D6814"/>
    <w:rsid w:val="002D68EE"/>
    <w:rsid w:val="002D7683"/>
    <w:rsid w:val="002E0049"/>
    <w:rsid w:val="002E0604"/>
    <w:rsid w:val="002E102B"/>
    <w:rsid w:val="002E10BE"/>
    <w:rsid w:val="002E1425"/>
    <w:rsid w:val="002E26B7"/>
    <w:rsid w:val="002E2747"/>
    <w:rsid w:val="002E2AA5"/>
    <w:rsid w:val="002E3116"/>
    <w:rsid w:val="002E33F4"/>
    <w:rsid w:val="002E4188"/>
    <w:rsid w:val="002E59C9"/>
    <w:rsid w:val="002E6003"/>
    <w:rsid w:val="002E60F8"/>
    <w:rsid w:val="002E6391"/>
    <w:rsid w:val="002E66BD"/>
    <w:rsid w:val="002E6B2E"/>
    <w:rsid w:val="002E7D6E"/>
    <w:rsid w:val="002F0BED"/>
    <w:rsid w:val="002F1A92"/>
    <w:rsid w:val="002F1E55"/>
    <w:rsid w:val="002F2BBC"/>
    <w:rsid w:val="002F35D5"/>
    <w:rsid w:val="002F35FF"/>
    <w:rsid w:val="002F3D02"/>
    <w:rsid w:val="002F4C28"/>
    <w:rsid w:val="002F4E44"/>
    <w:rsid w:val="002F60E6"/>
    <w:rsid w:val="002F691B"/>
    <w:rsid w:val="002F6EDE"/>
    <w:rsid w:val="002F78F0"/>
    <w:rsid w:val="003008DD"/>
    <w:rsid w:val="003014EF"/>
    <w:rsid w:val="003018C4"/>
    <w:rsid w:val="0030197B"/>
    <w:rsid w:val="003023D0"/>
    <w:rsid w:val="003025A9"/>
    <w:rsid w:val="00302809"/>
    <w:rsid w:val="00302FDD"/>
    <w:rsid w:val="0030308B"/>
    <w:rsid w:val="00303221"/>
    <w:rsid w:val="003041AD"/>
    <w:rsid w:val="00304E47"/>
    <w:rsid w:val="00305E24"/>
    <w:rsid w:val="00306A1F"/>
    <w:rsid w:val="00307221"/>
    <w:rsid w:val="00307865"/>
    <w:rsid w:val="00310505"/>
    <w:rsid w:val="003109D8"/>
    <w:rsid w:val="00311AC3"/>
    <w:rsid w:val="00311FEE"/>
    <w:rsid w:val="0031381A"/>
    <w:rsid w:val="0031390B"/>
    <w:rsid w:val="00317339"/>
    <w:rsid w:val="0032009B"/>
    <w:rsid w:val="00320CE9"/>
    <w:rsid w:val="00322C7A"/>
    <w:rsid w:val="00324EAD"/>
    <w:rsid w:val="003256F2"/>
    <w:rsid w:val="00325714"/>
    <w:rsid w:val="00325F41"/>
    <w:rsid w:val="00326739"/>
    <w:rsid w:val="00326ADD"/>
    <w:rsid w:val="00327488"/>
    <w:rsid w:val="00327770"/>
    <w:rsid w:val="00327A6D"/>
    <w:rsid w:val="00327F7C"/>
    <w:rsid w:val="00330048"/>
    <w:rsid w:val="00330870"/>
    <w:rsid w:val="0033099D"/>
    <w:rsid w:val="00331170"/>
    <w:rsid w:val="00331E8C"/>
    <w:rsid w:val="0033217F"/>
    <w:rsid w:val="00332F78"/>
    <w:rsid w:val="00333C57"/>
    <w:rsid w:val="00335F8D"/>
    <w:rsid w:val="003369DF"/>
    <w:rsid w:val="00337F2F"/>
    <w:rsid w:val="003409C8"/>
    <w:rsid w:val="00340B16"/>
    <w:rsid w:val="00341204"/>
    <w:rsid w:val="00342274"/>
    <w:rsid w:val="00342543"/>
    <w:rsid w:val="003425BF"/>
    <w:rsid w:val="00342673"/>
    <w:rsid w:val="00343A15"/>
    <w:rsid w:val="00343DE0"/>
    <w:rsid w:val="00343E23"/>
    <w:rsid w:val="003450C3"/>
    <w:rsid w:val="00345ABB"/>
    <w:rsid w:val="00345DE8"/>
    <w:rsid w:val="00346063"/>
    <w:rsid w:val="00346345"/>
    <w:rsid w:val="00346427"/>
    <w:rsid w:val="003467B2"/>
    <w:rsid w:val="00347990"/>
    <w:rsid w:val="00347F26"/>
    <w:rsid w:val="00351FDA"/>
    <w:rsid w:val="00354C0F"/>
    <w:rsid w:val="00356524"/>
    <w:rsid w:val="0035659D"/>
    <w:rsid w:val="00356E5A"/>
    <w:rsid w:val="003579A1"/>
    <w:rsid w:val="00361A3A"/>
    <w:rsid w:val="00361E3C"/>
    <w:rsid w:val="003620B6"/>
    <w:rsid w:val="00363558"/>
    <w:rsid w:val="00363AEE"/>
    <w:rsid w:val="00364A16"/>
    <w:rsid w:val="00364DD1"/>
    <w:rsid w:val="00364FC1"/>
    <w:rsid w:val="00365283"/>
    <w:rsid w:val="003653B1"/>
    <w:rsid w:val="00365477"/>
    <w:rsid w:val="00366B24"/>
    <w:rsid w:val="0037018D"/>
    <w:rsid w:val="0037021D"/>
    <w:rsid w:val="00372043"/>
    <w:rsid w:val="0037423F"/>
    <w:rsid w:val="00375DC6"/>
    <w:rsid w:val="00376FF3"/>
    <w:rsid w:val="0037705B"/>
    <w:rsid w:val="0038013A"/>
    <w:rsid w:val="003801A6"/>
    <w:rsid w:val="00380620"/>
    <w:rsid w:val="0038158E"/>
    <w:rsid w:val="00383061"/>
    <w:rsid w:val="0038443E"/>
    <w:rsid w:val="003846A6"/>
    <w:rsid w:val="00384842"/>
    <w:rsid w:val="00384BD8"/>
    <w:rsid w:val="00385E40"/>
    <w:rsid w:val="00385F00"/>
    <w:rsid w:val="00386E15"/>
    <w:rsid w:val="00387F79"/>
    <w:rsid w:val="00394F17"/>
    <w:rsid w:val="00396453"/>
    <w:rsid w:val="003969BE"/>
    <w:rsid w:val="00396DC6"/>
    <w:rsid w:val="003977AE"/>
    <w:rsid w:val="003A0124"/>
    <w:rsid w:val="003A0AA8"/>
    <w:rsid w:val="003A25C2"/>
    <w:rsid w:val="003A281D"/>
    <w:rsid w:val="003A3463"/>
    <w:rsid w:val="003A3DE4"/>
    <w:rsid w:val="003A50BC"/>
    <w:rsid w:val="003A5177"/>
    <w:rsid w:val="003A5FE6"/>
    <w:rsid w:val="003A7673"/>
    <w:rsid w:val="003B08E3"/>
    <w:rsid w:val="003B1AAE"/>
    <w:rsid w:val="003B3825"/>
    <w:rsid w:val="003B3869"/>
    <w:rsid w:val="003B3E8A"/>
    <w:rsid w:val="003B4CB5"/>
    <w:rsid w:val="003B504E"/>
    <w:rsid w:val="003B68D3"/>
    <w:rsid w:val="003B77E4"/>
    <w:rsid w:val="003B7A3D"/>
    <w:rsid w:val="003C0067"/>
    <w:rsid w:val="003C02B4"/>
    <w:rsid w:val="003C1019"/>
    <w:rsid w:val="003C1993"/>
    <w:rsid w:val="003C1EC2"/>
    <w:rsid w:val="003C2EED"/>
    <w:rsid w:val="003C3F07"/>
    <w:rsid w:val="003C5F84"/>
    <w:rsid w:val="003C792B"/>
    <w:rsid w:val="003D0353"/>
    <w:rsid w:val="003D0360"/>
    <w:rsid w:val="003D0A56"/>
    <w:rsid w:val="003D10BD"/>
    <w:rsid w:val="003D2B67"/>
    <w:rsid w:val="003D445C"/>
    <w:rsid w:val="003D7A4A"/>
    <w:rsid w:val="003E0E2E"/>
    <w:rsid w:val="003E132E"/>
    <w:rsid w:val="003E18D0"/>
    <w:rsid w:val="003E2596"/>
    <w:rsid w:val="003E2C6B"/>
    <w:rsid w:val="003E3FB2"/>
    <w:rsid w:val="003E46AA"/>
    <w:rsid w:val="003E48CE"/>
    <w:rsid w:val="003E53CD"/>
    <w:rsid w:val="003E541A"/>
    <w:rsid w:val="003E5606"/>
    <w:rsid w:val="003E6772"/>
    <w:rsid w:val="003E6928"/>
    <w:rsid w:val="003E74F8"/>
    <w:rsid w:val="003F07B5"/>
    <w:rsid w:val="003F0A58"/>
    <w:rsid w:val="003F102C"/>
    <w:rsid w:val="003F12DD"/>
    <w:rsid w:val="003F1A39"/>
    <w:rsid w:val="003F2B88"/>
    <w:rsid w:val="003F2C2C"/>
    <w:rsid w:val="003F3029"/>
    <w:rsid w:val="003F4D5D"/>
    <w:rsid w:val="003F5C65"/>
    <w:rsid w:val="003F5ED8"/>
    <w:rsid w:val="003F663B"/>
    <w:rsid w:val="003F7B1E"/>
    <w:rsid w:val="003F7CED"/>
    <w:rsid w:val="003F7EDD"/>
    <w:rsid w:val="003F7EF8"/>
    <w:rsid w:val="004016DD"/>
    <w:rsid w:val="00401BBE"/>
    <w:rsid w:val="00401BC7"/>
    <w:rsid w:val="00401E96"/>
    <w:rsid w:val="004023C7"/>
    <w:rsid w:val="004024DA"/>
    <w:rsid w:val="00402E6E"/>
    <w:rsid w:val="00403FFB"/>
    <w:rsid w:val="00404072"/>
    <w:rsid w:val="0040457F"/>
    <w:rsid w:val="004053A1"/>
    <w:rsid w:val="004054F4"/>
    <w:rsid w:val="00405DAA"/>
    <w:rsid w:val="00407812"/>
    <w:rsid w:val="0041200D"/>
    <w:rsid w:val="0041397E"/>
    <w:rsid w:val="00414CB8"/>
    <w:rsid w:val="00416622"/>
    <w:rsid w:val="004169CF"/>
    <w:rsid w:val="00417626"/>
    <w:rsid w:val="00417663"/>
    <w:rsid w:val="00417EF9"/>
    <w:rsid w:val="004224CB"/>
    <w:rsid w:val="004231DD"/>
    <w:rsid w:val="00423A55"/>
    <w:rsid w:val="00424A3E"/>
    <w:rsid w:val="00424FAC"/>
    <w:rsid w:val="004250BD"/>
    <w:rsid w:val="00425342"/>
    <w:rsid w:val="00426E2C"/>
    <w:rsid w:val="004272C8"/>
    <w:rsid w:val="004307FA"/>
    <w:rsid w:val="00430C11"/>
    <w:rsid w:val="004362FC"/>
    <w:rsid w:val="004365B0"/>
    <w:rsid w:val="00441670"/>
    <w:rsid w:val="00441BE1"/>
    <w:rsid w:val="004426A3"/>
    <w:rsid w:val="00443D58"/>
    <w:rsid w:val="00444165"/>
    <w:rsid w:val="00445A56"/>
    <w:rsid w:val="00445F48"/>
    <w:rsid w:val="00446A00"/>
    <w:rsid w:val="00446B6A"/>
    <w:rsid w:val="00450BB5"/>
    <w:rsid w:val="00453215"/>
    <w:rsid w:val="00453CC5"/>
    <w:rsid w:val="004541FA"/>
    <w:rsid w:val="0045427C"/>
    <w:rsid w:val="004567EF"/>
    <w:rsid w:val="004575D8"/>
    <w:rsid w:val="00461D79"/>
    <w:rsid w:val="00462AFE"/>
    <w:rsid w:val="00462EEC"/>
    <w:rsid w:val="004654F9"/>
    <w:rsid w:val="0046588B"/>
    <w:rsid w:val="004666B0"/>
    <w:rsid w:val="0046685C"/>
    <w:rsid w:val="00467175"/>
    <w:rsid w:val="004671B9"/>
    <w:rsid w:val="0047066D"/>
    <w:rsid w:val="00475DE5"/>
    <w:rsid w:val="004761DB"/>
    <w:rsid w:val="0047655A"/>
    <w:rsid w:val="00476616"/>
    <w:rsid w:val="0048035E"/>
    <w:rsid w:val="0048088A"/>
    <w:rsid w:val="00480A52"/>
    <w:rsid w:val="0048200D"/>
    <w:rsid w:val="004828AE"/>
    <w:rsid w:val="00482A24"/>
    <w:rsid w:val="00484164"/>
    <w:rsid w:val="004845CE"/>
    <w:rsid w:val="00484921"/>
    <w:rsid w:val="00485C54"/>
    <w:rsid w:val="0048641E"/>
    <w:rsid w:val="00496122"/>
    <w:rsid w:val="004968B9"/>
    <w:rsid w:val="0049766A"/>
    <w:rsid w:val="004976A3"/>
    <w:rsid w:val="004A017B"/>
    <w:rsid w:val="004A0C04"/>
    <w:rsid w:val="004A17C8"/>
    <w:rsid w:val="004A2147"/>
    <w:rsid w:val="004A3148"/>
    <w:rsid w:val="004A42CF"/>
    <w:rsid w:val="004A5E36"/>
    <w:rsid w:val="004A6C40"/>
    <w:rsid w:val="004A7058"/>
    <w:rsid w:val="004A71FB"/>
    <w:rsid w:val="004A7D3C"/>
    <w:rsid w:val="004B26B5"/>
    <w:rsid w:val="004B3542"/>
    <w:rsid w:val="004B3E59"/>
    <w:rsid w:val="004B44D4"/>
    <w:rsid w:val="004B5A1E"/>
    <w:rsid w:val="004B6362"/>
    <w:rsid w:val="004B7F38"/>
    <w:rsid w:val="004C0370"/>
    <w:rsid w:val="004C038D"/>
    <w:rsid w:val="004C05CE"/>
    <w:rsid w:val="004C0C60"/>
    <w:rsid w:val="004C110C"/>
    <w:rsid w:val="004C30EA"/>
    <w:rsid w:val="004C3EC3"/>
    <w:rsid w:val="004C4463"/>
    <w:rsid w:val="004C50ED"/>
    <w:rsid w:val="004C5B31"/>
    <w:rsid w:val="004C6048"/>
    <w:rsid w:val="004C669B"/>
    <w:rsid w:val="004C6AFD"/>
    <w:rsid w:val="004D0D49"/>
    <w:rsid w:val="004D10FC"/>
    <w:rsid w:val="004D31A5"/>
    <w:rsid w:val="004D3893"/>
    <w:rsid w:val="004D49A1"/>
    <w:rsid w:val="004D4B40"/>
    <w:rsid w:val="004D4ECB"/>
    <w:rsid w:val="004D54B6"/>
    <w:rsid w:val="004D5CA8"/>
    <w:rsid w:val="004D63C2"/>
    <w:rsid w:val="004D6464"/>
    <w:rsid w:val="004D73B4"/>
    <w:rsid w:val="004D75DA"/>
    <w:rsid w:val="004D7BAE"/>
    <w:rsid w:val="004D7F7A"/>
    <w:rsid w:val="004E03A7"/>
    <w:rsid w:val="004E0430"/>
    <w:rsid w:val="004E198A"/>
    <w:rsid w:val="004E1B39"/>
    <w:rsid w:val="004E2C87"/>
    <w:rsid w:val="004E3F50"/>
    <w:rsid w:val="004E4717"/>
    <w:rsid w:val="004E4A05"/>
    <w:rsid w:val="004E5048"/>
    <w:rsid w:val="004E76BB"/>
    <w:rsid w:val="004E798C"/>
    <w:rsid w:val="004F08F5"/>
    <w:rsid w:val="004F0FFF"/>
    <w:rsid w:val="004F2091"/>
    <w:rsid w:val="004F302E"/>
    <w:rsid w:val="004F31BB"/>
    <w:rsid w:val="004F3F3F"/>
    <w:rsid w:val="004F43E6"/>
    <w:rsid w:val="004F44C2"/>
    <w:rsid w:val="004F4921"/>
    <w:rsid w:val="004F498F"/>
    <w:rsid w:val="004F65B3"/>
    <w:rsid w:val="004F672D"/>
    <w:rsid w:val="004F7AB6"/>
    <w:rsid w:val="00500689"/>
    <w:rsid w:val="00503C32"/>
    <w:rsid w:val="00504A3A"/>
    <w:rsid w:val="00504E50"/>
    <w:rsid w:val="00506E4A"/>
    <w:rsid w:val="00507408"/>
    <w:rsid w:val="00507552"/>
    <w:rsid w:val="00514794"/>
    <w:rsid w:val="00514B09"/>
    <w:rsid w:val="00516070"/>
    <w:rsid w:val="005160FC"/>
    <w:rsid w:val="00516B09"/>
    <w:rsid w:val="00517C96"/>
    <w:rsid w:val="0052004A"/>
    <w:rsid w:val="00520A5D"/>
    <w:rsid w:val="005218EC"/>
    <w:rsid w:val="005231D7"/>
    <w:rsid w:val="005239F9"/>
    <w:rsid w:val="00524D31"/>
    <w:rsid w:val="00526C1D"/>
    <w:rsid w:val="00530472"/>
    <w:rsid w:val="0053132B"/>
    <w:rsid w:val="005317F3"/>
    <w:rsid w:val="0053255F"/>
    <w:rsid w:val="0053341B"/>
    <w:rsid w:val="00533DD2"/>
    <w:rsid w:val="00533E74"/>
    <w:rsid w:val="00533F9B"/>
    <w:rsid w:val="0053418C"/>
    <w:rsid w:val="00534224"/>
    <w:rsid w:val="005366FF"/>
    <w:rsid w:val="00537876"/>
    <w:rsid w:val="005400AE"/>
    <w:rsid w:val="00540495"/>
    <w:rsid w:val="00544024"/>
    <w:rsid w:val="0054489F"/>
    <w:rsid w:val="005453B1"/>
    <w:rsid w:val="0054610C"/>
    <w:rsid w:val="005470BA"/>
    <w:rsid w:val="00551831"/>
    <w:rsid w:val="00551E36"/>
    <w:rsid w:val="00553284"/>
    <w:rsid w:val="005545A4"/>
    <w:rsid w:val="00554ACF"/>
    <w:rsid w:val="00555208"/>
    <w:rsid w:val="005555B1"/>
    <w:rsid w:val="00555809"/>
    <w:rsid w:val="00555F41"/>
    <w:rsid w:val="005571B7"/>
    <w:rsid w:val="00557896"/>
    <w:rsid w:val="00560274"/>
    <w:rsid w:val="005617A9"/>
    <w:rsid w:val="00561A3E"/>
    <w:rsid w:val="00562CC2"/>
    <w:rsid w:val="0056448F"/>
    <w:rsid w:val="0056600C"/>
    <w:rsid w:val="0057075C"/>
    <w:rsid w:val="00570EE1"/>
    <w:rsid w:val="00571120"/>
    <w:rsid w:val="00571168"/>
    <w:rsid w:val="0057141E"/>
    <w:rsid w:val="0057141F"/>
    <w:rsid w:val="005723E8"/>
    <w:rsid w:val="00572616"/>
    <w:rsid w:val="00572F32"/>
    <w:rsid w:val="00573FEE"/>
    <w:rsid w:val="0057458D"/>
    <w:rsid w:val="00574DAB"/>
    <w:rsid w:val="005765ED"/>
    <w:rsid w:val="005766C7"/>
    <w:rsid w:val="00576DDA"/>
    <w:rsid w:val="005800C0"/>
    <w:rsid w:val="005809F6"/>
    <w:rsid w:val="00581334"/>
    <w:rsid w:val="0058156E"/>
    <w:rsid w:val="00581753"/>
    <w:rsid w:val="00581939"/>
    <w:rsid w:val="00581B1B"/>
    <w:rsid w:val="00581E22"/>
    <w:rsid w:val="005829AA"/>
    <w:rsid w:val="005838AD"/>
    <w:rsid w:val="005848F9"/>
    <w:rsid w:val="00584AD3"/>
    <w:rsid w:val="00585759"/>
    <w:rsid w:val="0058661F"/>
    <w:rsid w:val="00586D35"/>
    <w:rsid w:val="005873DA"/>
    <w:rsid w:val="00587D85"/>
    <w:rsid w:val="0059085B"/>
    <w:rsid w:val="0059233C"/>
    <w:rsid w:val="00593AAE"/>
    <w:rsid w:val="00594C6C"/>
    <w:rsid w:val="00596903"/>
    <w:rsid w:val="00596AE4"/>
    <w:rsid w:val="00596D26"/>
    <w:rsid w:val="005A05E7"/>
    <w:rsid w:val="005A168C"/>
    <w:rsid w:val="005A206D"/>
    <w:rsid w:val="005A25BE"/>
    <w:rsid w:val="005A3302"/>
    <w:rsid w:val="005A3539"/>
    <w:rsid w:val="005A374C"/>
    <w:rsid w:val="005A41AE"/>
    <w:rsid w:val="005A4C9D"/>
    <w:rsid w:val="005A529E"/>
    <w:rsid w:val="005A6CE1"/>
    <w:rsid w:val="005A7148"/>
    <w:rsid w:val="005A7234"/>
    <w:rsid w:val="005A7510"/>
    <w:rsid w:val="005A793C"/>
    <w:rsid w:val="005A7FC2"/>
    <w:rsid w:val="005B0B4A"/>
    <w:rsid w:val="005B0FFB"/>
    <w:rsid w:val="005B1130"/>
    <w:rsid w:val="005B1C03"/>
    <w:rsid w:val="005B222E"/>
    <w:rsid w:val="005B2371"/>
    <w:rsid w:val="005B41BB"/>
    <w:rsid w:val="005B5DE4"/>
    <w:rsid w:val="005B6C24"/>
    <w:rsid w:val="005B7C47"/>
    <w:rsid w:val="005C0916"/>
    <w:rsid w:val="005C0F67"/>
    <w:rsid w:val="005C1603"/>
    <w:rsid w:val="005C16BC"/>
    <w:rsid w:val="005C2284"/>
    <w:rsid w:val="005C3026"/>
    <w:rsid w:val="005C3831"/>
    <w:rsid w:val="005C474E"/>
    <w:rsid w:val="005C4A77"/>
    <w:rsid w:val="005C53D6"/>
    <w:rsid w:val="005C5E46"/>
    <w:rsid w:val="005C670C"/>
    <w:rsid w:val="005C6B5A"/>
    <w:rsid w:val="005C6C57"/>
    <w:rsid w:val="005C78B9"/>
    <w:rsid w:val="005C7A70"/>
    <w:rsid w:val="005C7D9A"/>
    <w:rsid w:val="005D0C21"/>
    <w:rsid w:val="005D2047"/>
    <w:rsid w:val="005D2302"/>
    <w:rsid w:val="005D55AA"/>
    <w:rsid w:val="005D5E3A"/>
    <w:rsid w:val="005D6B0F"/>
    <w:rsid w:val="005D7261"/>
    <w:rsid w:val="005D7AC6"/>
    <w:rsid w:val="005E184D"/>
    <w:rsid w:val="005E1D1A"/>
    <w:rsid w:val="005E25A2"/>
    <w:rsid w:val="005E2AB0"/>
    <w:rsid w:val="005E35E8"/>
    <w:rsid w:val="005E3B8F"/>
    <w:rsid w:val="005E3F78"/>
    <w:rsid w:val="005E49C0"/>
    <w:rsid w:val="005E5EB8"/>
    <w:rsid w:val="005E6026"/>
    <w:rsid w:val="005E6AD5"/>
    <w:rsid w:val="005E6F72"/>
    <w:rsid w:val="005F0570"/>
    <w:rsid w:val="005F0929"/>
    <w:rsid w:val="005F1CB6"/>
    <w:rsid w:val="005F1CE6"/>
    <w:rsid w:val="005F2CAE"/>
    <w:rsid w:val="005F459E"/>
    <w:rsid w:val="005F49DE"/>
    <w:rsid w:val="005F5A89"/>
    <w:rsid w:val="005F601B"/>
    <w:rsid w:val="005F672C"/>
    <w:rsid w:val="005F776F"/>
    <w:rsid w:val="00600839"/>
    <w:rsid w:val="0060144E"/>
    <w:rsid w:val="00601716"/>
    <w:rsid w:val="0060176B"/>
    <w:rsid w:val="00601D14"/>
    <w:rsid w:val="00602575"/>
    <w:rsid w:val="00602CFB"/>
    <w:rsid w:val="00603072"/>
    <w:rsid w:val="00604539"/>
    <w:rsid w:val="006046D0"/>
    <w:rsid w:val="00606D89"/>
    <w:rsid w:val="00606E3D"/>
    <w:rsid w:val="00610218"/>
    <w:rsid w:val="00610B27"/>
    <w:rsid w:val="00614EB9"/>
    <w:rsid w:val="006171BF"/>
    <w:rsid w:val="0061734C"/>
    <w:rsid w:val="00617485"/>
    <w:rsid w:val="0061780D"/>
    <w:rsid w:val="00617C47"/>
    <w:rsid w:val="00617F3E"/>
    <w:rsid w:val="00621CA8"/>
    <w:rsid w:val="00622D80"/>
    <w:rsid w:val="00623378"/>
    <w:rsid w:val="006261DE"/>
    <w:rsid w:val="00626C43"/>
    <w:rsid w:val="00626C5A"/>
    <w:rsid w:val="0062729F"/>
    <w:rsid w:val="00627773"/>
    <w:rsid w:val="006279AD"/>
    <w:rsid w:val="00627FDA"/>
    <w:rsid w:val="00632CF1"/>
    <w:rsid w:val="00633E04"/>
    <w:rsid w:val="00634F15"/>
    <w:rsid w:val="00635C22"/>
    <w:rsid w:val="0063664C"/>
    <w:rsid w:val="00641C49"/>
    <w:rsid w:val="0064351C"/>
    <w:rsid w:val="0064361C"/>
    <w:rsid w:val="00643B83"/>
    <w:rsid w:val="00643C79"/>
    <w:rsid w:val="00644021"/>
    <w:rsid w:val="006440EE"/>
    <w:rsid w:val="006452C8"/>
    <w:rsid w:val="006456C8"/>
    <w:rsid w:val="00645A70"/>
    <w:rsid w:val="00645BAA"/>
    <w:rsid w:val="00646F0D"/>
    <w:rsid w:val="00646FDC"/>
    <w:rsid w:val="0064757E"/>
    <w:rsid w:val="006511B7"/>
    <w:rsid w:val="00651F3E"/>
    <w:rsid w:val="00652012"/>
    <w:rsid w:val="00653838"/>
    <w:rsid w:val="00653858"/>
    <w:rsid w:val="00653B2E"/>
    <w:rsid w:val="0065444C"/>
    <w:rsid w:val="00654DAB"/>
    <w:rsid w:val="00655721"/>
    <w:rsid w:val="00656C05"/>
    <w:rsid w:val="00657AED"/>
    <w:rsid w:val="0066035C"/>
    <w:rsid w:val="00661CE4"/>
    <w:rsid w:val="00662FE9"/>
    <w:rsid w:val="00663418"/>
    <w:rsid w:val="00663B22"/>
    <w:rsid w:val="006648F3"/>
    <w:rsid w:val="00665CAB"/>
    <w:rsid w:val="00666374"/>
    <w:rsid w:val="00666467"/>
    <w:rsid w:val="00666A0B"/>
    <w:rsid w:val="00666BB2"/>
    <w:rsid w:val="00667BD7"/>
    <w:rsid w:val="00667EB1"/>
    <w:rsid w:val="0067017B"/>
    <w:rsid w:val="00670F05"/>
    <w:rsid w:val="006710F0"/>
    <w:rsid w:val="00671748"/>
    <w:rsid w:val="00671CF0"/>
    <w:rsid w:val="006721C9"/>
    <w:rsid w:val="0067339F"/>
    <w:rsid w:val="00674316"/>
    <w:rsid w:val="00674D05"/>
    <w:rsid w:val="00674D0C"/>
    <w:rsid w:val="00674DD4"/>
    <w:rsid w:val="00675E0C"/>
    <w:rsid w:val="00677008"/>
    <w:rsid w:val="00680467"/>
    <w:rsid w:val="00680792"/>
    <w:rsid w:val="00681259"/>
    <w:rsid w:val="00681AF3"/>
    <w:rsid w:val="00682859"/>
    <w:rsid w:val="0068299E"/>
    <w:rsid w:val="00682BEC"/>
    <w:rsid w:val="00683594"/>
    <w:rsid w:val="006835DC"/>
    <w:rsid w:val="00685074"/>
    <w:rsid w:val="0068622F"/>
    <w:rsid w:val="00686846"/>
    <w:rsid w:val="00687D7C"/>
    <w:rsid w:val="006900E4"/>
    <w:rsid w:val="00690423"/>
    <w:rsid w:val="00690727"/>
    <w:rsid w:val="00690AA3"/>
    <w:rsid w:val="00690CF0"/>
    <w:rsid w:val="0069213A"/>
    <w:rsid w:val="006941E4"/>
    <w:rsid w:val="00695848"/>
    <w:rsid w:val="0069705F"/>
    <w:rsid w:val="006973B9"/>
    <w:rsid w:val="00697613"/>
    <w:rsid w:val="006A02DE"/>
    <w:rsid w:val="006A0BBD"/>
    <w:rsid w:val="006A0CCE"/>
    <w:rsid w:val="006A101C"/>
    <w:rsid w:val="006A13B2"/>
    <w:rsid w:val="006A3082"/>
    <w:rsid w:val="006A3672"/>
    <w:rsid w:val="006A3F54"/>
    <w:rsid w:val="006A4FC2"/>
    <w:rsid w:val="006A5B9C"/>
    <w:rsid w:val="006A5F23"/>
    <w:rsid w:val="006A64CF"/>
    <w:rsid w:val="006A7482"/>
    <w:rsid w:val="006A7988"/>
    <w:rsid w:val="006B1C4F"/>
    <w:rsid w:val="006B21AE"/>
    <w:rsid w:val="006B2BF0"/>
    <w:rsid w:val="006B3673"/>
    <w:rsid w:val="006B3E82"/>
    <w:rsid w:val="006B69C5"/>
    <w:rsid w:val="006B707B"/>
    <w:rsid w:val="006B7204"/>
    <w:rsid w:val="006B7396"/>
    <w:rsid w:val="006B7647"/>
    <w:rsid w:val="006C0611"/>
    <w:rsid w:val="006C0628"/>
    <w:rsid w:val="006C147B"/>
    <w:rsid w:val="006C16B8"/>
    <w:rsid w:val="006C1E75"/>
    <w:rsid w:val="006C281F"/>
    <w:rsid w:val="006C3E9A"/>
    <w:rsid w:val="006C5161"/>
    <w:rsid w:val="006C545E"/>
    <w:rsid w:val="006C5583"/>
    <w:rsid w:val="006C68CD"/>
    <w:rsid w:val="006C6AFC"/>
    <w:rsid w:val="006C7424"/>
    <w:rsid w:val="006C7E3D"/>
    <w:rsid w:val="006D0201"/>
    <w:rsid w:val="006D04AD"/>
    <w:rsid w:val="006D0D03"/>
    <w:rsid w:val="006D1751"/>
    <w:rsid w:val="006D1C43"/>
    <w:rsid w:val="006D2A39"/>
    <w:rsid w:val="006D30F8"/>
    <w:rsid w:val="006D378A"/>
    <w:rsid w:val="006D5970"/>
    <w:rsid w:val="006D7D12"/>
    <w:rsid w:val="006E0D17"/>
    <w:rsid w:val="006E165F"/>
    <w:rsid w:val="006E1A59"/>
    <w:rsid w:val="006E2435"/>
    <w:rsid w:val="006E3F49"/>
    <w:rsid w:val="006E5AC3"/>
    <w:rsid w:val="006E7CAC"/>
    <w:rsid w:val="006F13B1"/>
    <w:rsid w:val="006F14D2"/>
    <w:rsid w:val="006F5429"/>
    <w:rsid w:val="006F54F3"/>
    <w:rsid w:val="006F6776"/>
    <w:rsid w:val="006F7231"/>
    <w:rsid w:val="0070029D"/>
    <w:rsid w:val="00700557"/>
    <w:rsid w:val="00700564"/>
    <w:rsid w:val="00701F58"/>
    <w:rsid w:val="007020D8"/>
    <w:rsid w:val="00702E2E"/>
    <w:rsid w:val="007032C2"/>
    <w:rsid w:val="00703C1D"/>
    <w:rsid w:val="00705AFE"/>
    <w:rsid w:val="00706A9B"/>
    <w:rsid w:val="00710366"/>
    <w:rsid w:val="007106E7"/>
    <w:rsid w:val="00710CD0"/>
    <w:rsid w:val="007117EB"/>
    <w:rsid w:val="007122D8"/>
    <w:rsid w:val="0071282A"/>
    <w:rsid w:val="00712AE8"/>
    <w:rsid w:val="00712E5F"/>
    <w:rsid w:val="0071424D"/>
    <w:rsid w:val="00714E4C"/>
    <w:rsid w:val="00715E76"/>
    <w:rsid w:val="007161AB"/>
    <w:rsid w:val="007169CB"/>
    <w:rsid w:val="00716B0F"/>
    <w:rsid w:val="0072005A"/>
    <w:rsid w:val="00720210"/>
    <w:rsid w:val="00720661"/>
    <w:rsid w:val="0072103F"/>
    <w:rsid w:val="00722559"/>
    <w:rsid w:val="007236C8"/>
    <w:rsid w:val="00723713"/>
    <w:rsid w:val="00723BB1"/>
    <w:rsid w:val="007241C3"/>
    <w:rsid w:val="007245C5"/>
    <w:rsid w:val="007246E5"/>
    <w:rsid w:val="00724A95"/>
    <w:rsid w:val="0072577B"/>
    <w:rsid w:val="00726164"/>
    <w:rsid w:val="007263B9"/>
    <w:rsid w:val="00730335"/>
    <w:rsid w:val="007326C6"/>
    <w:rsid w:val="00733DC9"/>
    <w:rsid w:val="00735654"/>
    <w:rsid w:val="00736645"/>
    <w:rsid w:val="00736C48"/>
    <w:rsid w:val="00736FE0"/>
    <w:rsid w:val="007375D4"/>
    <w:rsid w:val="00737F78"/>
    <w:rsid w:val="007414F0"/>
    <w:rsid w:val="00741760"/>
    <w:rsid w:val="00742055"/>
    <w:rsid w:val="0074534C"/>
    <w:rsid w:val="00746F96"/>
    <w:rsid w:val="00747227"/>
    <w:rsid w:val="0074733A"/>
    <w:rsid w:val="00747930"/>
    <w:rsid w:val="00751DE8"/>
    <w:rsid w:val="00752DE5"/>
    <w:rsid w:val="00754820"/>
    <w:rsid w:val="00754EA4"/>
    <w:rsid w:val="00755491"/>
    <w:rsid w:val="00755849"/>
    <w:rsid w:val="00755869"/>
    <w:rsid w:val="00755BDA"/>
    <w:rsid w:val="00755EB6"/>
    <w:rsid w:val="00755FB4"/>
    <w:rsid w:val="00756206"/>
    <w:rsid w:val="00756D20"/>
    <w:rsid w:val="0075776C"/>
    <w:rsid w:val="007579F3"/>
    <w:rsid w:val="00757E41"/>
    <w:rsid w:val="0076122E"/>
    <w:rsid w:val="00763725"/>
    <w:rsid w:val="00764867"/>
    <w:rsid w:val="007656B0"/>
    <w:rsid w:val="0076668B"/>
    <w:rsid w:val="00766896"/>
    <w:rsid w:val="007671E2"/>
    <w:rsid w:val="00767B95"/>
    <w:rsid w:val="00767DF9"/>
    <w:rsid w:val="00770977"/>
    <w:rsid w:val="007741C8"/>
    <w:rsid w:val="007745C5"/>
    <w:rsid w:val="00774848"/>
    <w:rsid w:val="00775935"/>
    <w:rsid w:val="00776C68"/>
    <w:rsid w:val="00777D29"/>
    <w:rsid w:val="00780017"/>
    <w:rsid w:val="007805F5"/>
    <w:rsid w:val="007810E6"/>
    <w:rsid w:val="007817E9"/>
    <w:rsid w:val="00782540"/>
    <w:rsid w:val="00782610"/>
    <w:rsid w:val="0078388E"/>
    <w:rsid w:val="007841D0"/>
    <w:rsid w:val="00784406"/>
    <w:rsid w:val="00784723"/>
    <w:rsid w:val="00784800"/>
    <w:rsid w:val="007850B2"/>
    <w:rsid w:val="00785234"/>
    <w:rsid w:val="00785893"/>
    <w:rsid w:val="00786D3D"/>
    <w:rsid w:val="00787DFE"/>
    <w:rsid w:val="00790ED4"/>
    <w:rsid w:val="00792014"/>
    <w:rsid w:val="007932BF"/>
    <w:rsid w:val="00794456"/>
    <w:rsid w:val="00794AB3"/>
    <w:rsid w:val="00795026"/>
    <w:rsid w:val="007A017C"/>
    <w:rsid w:val="007A0778"/>
    <w:rsid w:val="007A1C14"/>
    <w:rsid w:val="007A2B27"/>
    <w:rsid w:val="007A2ECB"/>
    <w:rsid w:val="007A2FD9"/>
    <w:rsid w:val="007A3DE0"/>
    <w:rsid w:val="007A4619"/>
    <w:rsid w:val="007A6D59"/>
    <w:rsid w:val="007A7057"/>
    <w:rsid w:val="007A7237"/>
    <w:rsid w:val="007A770F"/>
    <w:rsid w:val="007B030A"/>
    <w:rsid w:val="007B06F6"/>
    <w:rsid w:val="007B14EB"/>
    <w:rsid w:val="007B1850"/>
    <w:rsid w:val="007B34AD"/>
    <w:rsid w:val="007B34AF"/>
    <w:rsid w:val="007B4278"/>
    <w:rsid w:val="007B47B6"/>
    <w:rsid w:val="007B5730"/>
    <w:rsid w:val="007B72DA"/>
    <w:rsid w:val="007B7641"/>
    <w:rsid w:val="007C01AE"/>
    <w:rsid w:val="007C01CA"/>
    <w:rsid w:val="007C1A45"/>
    <w:rsid w:val="007C28D1"/>
    <w:rsid w:val="007C456A"/>
    <w:rsid w:val="007C54A0"/>
    <w:rsid w:val="007C57CB"/>
    <w:rsid w:val="007C5D11"/>
    <w:rsid w:val="007C5EB8"/>
    <w:rsid w:val="007C628D"/>
    <w:rsid w:val="007C68FE"/>
    <w:rsid w:val="007D1714"/>
    <w:rsid w:val="007D2C70"/>
    <w:rsid w:val="007D3BFA"/>
    <w:rsid w:val="007D49DE"/>
    <w:rsid w:val="007D507A"/>
    <w:rsid w:val="007D5C2B"/>
    <w:rsid w:val="007D5FCE"/>
    <w:rsid w:val="007D63B5"/>
    <w:rsid w:val="007D7E0C"/>
    <w:rsid w:val="007E09BF"/>
    <w:rsid w:val="007E0B8D"/>
    <w:rsid w:val="007E17DC"/>
    <w:rsid w:val="007E23D6"/>
    <w:rsid w:val="007E2E38"/>
    <w:rsid w:val="007E54C2"/>
    <w:rsid w:val="007E6599"/>
    <w:rsid w:val="007E7687"/>
    <w:rsid w:val="007E773F"/>
    <w:rsid w:val="007F0690"/>
    <w:rsid w:val="007F0CCE"/>
    <w:rsid w:val="007F0E6D"/>
    <w:rsid w:val="007F16E8"/>
    <w:rsid w:val="007F1768"/>
    <w:rsid w:val="007F3041"/>
    <w:rsid w:val="007F62CC"/>
    <w:rsid w:val="007F6856"/>
    <w:rsid w:val="007F6A43"/>
    <w:rsid w:val="007F6B8B"/>
    <w:rsid w:val="007F7025"/>
    <w:rsid w:val="007F7907"/>
    <w:rsid w:val="0080205C"/>
    <w:rsid w:val="00802FB1"/>
    <w:rsid w:val="00804650"/>
    <w:rsid w:val="008049CD"/>
    <w:rsid w:val="00804F7E"/>
    <w:rsid w:val="0080741B"/>
    <w:rsid w:val="00810C28"/>
    <w:rsid w:val="00811041"/>
    <w:rsid w:val="00811494"/>
    <w:rsid w:val="00811697"/>
    <w:rsid w:val="008132B5"/>
    <w:rsid w:val="00813A98"/>
    <w:rsid w:val="00813ED4"/>
    <w:rsid w:val="00815176"/>
    <w:rsid w:val="0081581C"/>
    <w:rsid w:val="00816A91"/>
    <w:rsid w:val="00817133"/>
    <w:rsid w:val="008174E6"/>
    <w:rsid w:val="00820486"/>
    <w:rsid w:val="00820F60"/>
    <w:rsid w:val="00821E9B"/>
    <w:rsid w:val="0082252D"/>
    <w:rsid w:val="008235D9"/>
    <w:rsid w:val="00823746"/>
    <w:rsid w:val="00823EFD"/>
    <w:rsid w:val="0082436C"/>
    <w:rsid w:val="008248C2"/>
    <w:rsid w:val="0082582A"/>
    <w:rsid w:val="00825A0B"/>
    <w:rsid w:val="008272BA"/>
    <w:rsid w:val="00827728"/>
    <w:rsid w:val="00827B2C"/>
    <w:rsid w:val="00827FB4"/>
    <w:rsid w:val="008305F5"/>
    <w:rsid w:val="00830992"/>
    <w:rsid w:val="008310A6"/>
    <w:rsid w:val="008323E3"/>
    <w:rsid w:val="00832733"/>
    <w:rsid w:val="00832F45"/>
    <w:rsid w:val="0083364F"/>
    <w:rsid w:val="00834103"/>
    <w:rsid w:val="008349D1"/>
    <w:rsid w:val="008350EA"/>
    <w:rsid w:val="0083516D"/>
    <w:rsid w:val="00835E85"/>
    <w:rsid w:val="00835F40"/>
    <w:rsid w:val="00837FA4"/>
    <w:rsid w:val="00841906"/>
    <w:rsid w:val="00842913"/>
    <w:rsid w:val="00844CE5"/>
    <w:rsid w:val="00845D48"/>
    <w:rsid w:val="00845E80"/>
    <w:rsid w:val="0084761E"/>
    <w:rsid w:val="0084781F"/>
    <w:rsid w:val="0084784A"/>
    <w:rsid w:val="00850864"/>
    <w:rsid w:val="008510EA"/>
    <w:rsid w:val="00852605"/>
    <w:rsid w:val="00853B65"/>
    <w:rsid w:val="00853F15"/>
    <w:rsid w:val="00854488"/>
    <w:rsid w:val="008546A6"/>
    <w:rsid w:val="00854B4E"/>
    <w:rsid w:val="008553A2"/>
    <w:rsid w:val="00855675"/>
    <w:rsid w:val="00855C24"/>
    <w:rsid w:val="008567E1"/>
    <w:rsid w:val="00860923"/>
    <w:rsid w:val="00860B59"/>
    <w:rsid w:val="00861080"/>
    <w:rsid w:val="0086240C"/>
    <w:rsid w:val="008625B8"/>
    <w:rsid w:val="00862BFB"/>
    <w:rsid w:val="00863979"/>
    <w:rsid w:val="00865BD8"/>
    <w:rsid w:val="008667A5"/>
    <w:rsid w:val="00871FDA"/>
    <w:rsid w:val="008732CA"/>
    <w:rsid w:val="00873A7C"/>
    <w:rsid w:val="0087535A"/>
    <w:rsid w:val="00876071"/>
    <w:rsid w:val="008814C7"/>
    <w:rsid w:val="00882938"/>
    <w:rsid w:val="00882FCC"/>
    <w:rsid w:val="008838E0"/>
    <w:rsid w:val="00883DE4"/>
    <w:rsid w:val="00883E27"/>
    <w:rsid w:val="00884620"/>
    <w:rsid w:val="00884C12"/>
    <w:rsid w:val="00884DB7"/>
    <w:rsid w:val="00885312"/>
    <w:rsid w:val="008863C8"/>
    <w:rsid w:val="00886E4D"/>
    <w:rsid w:val="008874CB"/>
    <w:rsid w:val="00887B09"/>
    <w:rsid w:val="0089000E"/>
    <w:rsid w:val="00890ECC"/>
    <w:rsid w:val="00890ED7"/>
    <w:rsid w:val="00890F4C"/>
    <w:rsid w:val="0089146D"/>
    <w:rsid w:val="00893644"/>
    <w:rsid w:val="00895B1A"/>
    <w:rsid w:val="008960D3"/>
    <w:rsid w:val="00896591"/>
    <w:rsid w:val="0089696F"/>
    <w:rsid w:val="008A006D"/>
    <w:rsid w:val="008A0C35"/>
    <w:rsid w:val="008A0DB8"/>
    <w:rsid w:val="008A1010"/>
    <w:rsid w:val="008A1840"/>
    <w:rsid w:val="008A18A5"/>
    <w:rsid w:val="008A194F"/>
    <w:rsid w:val="008A342A"/>
    <w:rsid w:val="008A37A3"/>
    <w:rsid w:val="008A3D71"/>
    <w:rsid w:val="008A3F67"/>
    <w:rsid w:val="008A57AB"/>
    <w:rsid w:val="008B0282"/>
    <w:rsid w:val="008B036E"/>
    <w:rsid w:val="008B04FB"/>
    <w:rsid w:val="008B28AC"/>
    <w:rsid w:val="008B2A39"/>
    <w:rsid w:val="008B3EA8"/>
    <w:rsid w:val="008B5120"/>
    <w:rsid w:val="008B54C8"/>
    <w:rsid w:val="008B5986"/>
    <w:rsid w:val="008B6C1A"/>
    <w:rsid w:val="008B7631"/>
    <w:rsid w:val="008B798E"/>
    <w:rsid w:val="008B7E04"/>
    <w:rsid w:val="008C0C17"/>
    <w:rsid w:val="008C35F9"/>
    <w:rsid w:val="008C4846"/>
    <w:rsid w:val="008C4AE0"/>
    <w:rsid w:val="008C5E4F"/>
    <w:rsid w:val="008C7C85"/>
    <w:rsid w:val="008D25ED"/>
    <w:rsid w:val="008D2682"/>
    <w:rsid w:val="008D3C11"/>
    <w:rsid w:val="008D3FF0"/>
    <w:rsid w:val="008D415B"/>
    <w:rsid w:val="008D43EA"/>
    <w:rsid w:val="008D4D59"/>
    <w:rsid w:val="008D4DE0"/>
    <w:rsid w:val="008D518E"/>
    <w:rsid w:val="008D5CAB"/>
    <w:rsid w:val="008D5F74"/>
    <w:rsid w:val="008D6327"/>
    <w:rsid w:val="008D69E4"/>
    <w:rsid w:val="008D6E9E"/>
    <w:rsid w:val="008D73F5"/>
    <w:rsid w:val="008D7A8C"/>
    <w:rsid w:val="008E1228"/>
    <w:rsid w:val="008E14D2"/>
    <w:rsid w:val="008E2017"/>
    <w:rsid w:val="008E230B"/>
    <w:rsid w:val="008E299D"/>
    <w:rsid w:val="008E3AEB"/>
    <w:rsid w:val="008E4D97"/>
    <w:rsid w:val="008E504F"/>
    <w:rsid w:val="008E5934"/>
    <w:rsid w:val="008E6314"/>
    <w:rsid w:val="008F2F34"/>
    <w:rsid w:val="008F3116"/>
    <w:rsid w:val="008F3843"/>
    <w:rsid w:val="008F4840"/>
    <w:rsid w:val="008F4EEA"/>
    <w:rsid w:val="008F51CB"/>
    <w:rsid w:val="008F5A16"/>
    <w:rsid w:val="008F607C"/>
    <w:rsid w:val="008F63DE"/>
    <w:rsid w:val="008F71DB"/>
    <w:rsid w:val="00900234"/>
    <w:rsid w:val="00900958"/>
    <w:rsid w:val="00901382"/>
    <w:rsid w:val="00901F80"/>
    <w:rsid w:val="0090235C"/>
    <w:rsid w:val="00904714"/>
    <w:rsid w:val="00905841"/>
    <w:rsid w:val="009071FA"/>
    <w:rsid w:val="00907322"/>
    <w:rsid w:val="00907375"/>
    <w:rsid w:val="00907542"/>
    <w:rsid w:val="009123CA"/>
    <w:rsid w:val="00912879"/>
    <w:rsid w:val="009145DC"/>
    <w:rsid w:val="0091470D"/>
    <w:rsid w:val="00916BAD"/>
    <w:rsid w:val="0091789A"/>
    <w:rsid w:val="00917D20"/>
    <w:rsid w:val="009201C6"/>
    <w:rsid w:val="009206BF"/>
    <w:rsid w:val="009209F5"/>
    <w:rsid w:val="00922608"/>
    <w:rsid w:val="00923032"/>
    <w:rsid w:val="00923744"/>
    <w:rsid w:val="00923BF5"/>
    <w:rsid w:val="009264A9"/>
    <w:rsid w:val="009267AF"/>
    <w:rsid w:val="00927E0F"/>
    <w:rsid w:val="009321ED"/>
    <w:rsid w:val="00932860"/>
    <w:rsid w:val="009348C5"/>
    <w:rsid w:val="00937046"/>
    <w:rsid w:val="00940943"/>
    <w:rsid w:val="009409A0"/>
    <w:rsid w:val="00940E98"/>
    <w:rsid w:val="00940F6A"/>
    <w:rsid w:val="00942D9B"/>
    <w:rsid w:val="00942FBB"/>
    <w:rsid w:val="00946B17"/>
    <w:rsid w:val="00947071"/>
    <w:rsid w:val="00947489"/>
    <w:rsid w:val="0094792A"/>
    <w:rsid w:val="009516B3"/>
    <w:rsid w:val="00951F3B"/>
    <w:rsid w:val="00952DBF"/>
    <w:rsid w:val="0095319D"/>
    <w:rsid w:val="009606DB"/>
    <w:rsid w:val="009615D8"/>
    <w:rsid w:val="009617D9"/>
    <w:rsid w:val="00961903"/>
    <w:rsid w:val="0096443B"/>
    <w:rsid w:val="00964F31"/>
    <w:rsid w:val="00966ABF"/>
    <w:rsid w:val="00966FB8"/>
    <w:rsid w:val="00967998"/>
    <w:rsid w:val="00970636"/>
    <w:rsid w:val="00971436"/>
    <w:rsid w:val="00974414"/>
    <w:rsid w:val="009752AC"/>
    <w:rsid w:val="009759C2"/>
    <w:rsid w:val="00975E5F"/>
    <w:rsid w:val="00976764"/>
    <w:rsid w:val="0098188C"/>
    <w:rsid w:val="00982DC8"/>
    <w:rsid w:val="00984611"/>
    <w:rsid w:val="00984A37"/>
    <w:rsid w:val="00986958"/>
    <w:rsid w:val="00987A7C"/>
    <w:rsid w:val="009904A7"/>
    <w:rsid w:val="00990757"/>
    <w:rsid w:val="009907D6"/>
    <w:rsid w:val="00991118"/>
    <w:rsid w:val="009915CE"/>
    <w:rsid w:val="00991D66"/>
    <w:rsid w:val="00992986"/>
    <w:rsid w:val="00992BCB"/>
    <w:rsid w:val="009936FB"/>
    <w:rsid w:val="0099393B"/>
    <w:rsid w:val="0099415B"/>
    <w:rsid w:val="00994A13"/>
    <w:rsid w:val="00994C63"/>
    <w:rsid w:val="00995981"/>
    <w:rsid w:val="00997B06"/>
    <w:rsid w:val="009A1AE0"/>
    <w:rsid w:val="009A2A69"/>
    <w:rsid w:val="009A2BB5"/>
    <w:rsid w:val="009A2D41"/>
    <w:rsid w:val="009A40F9"/>
    <w:rsid w:val="009A5D07"/>
    <w:rsid w:val="009A6B3D"/>
    <w:rsid w:val="009A7665"/>
    <w:rsid w:val="009B0074"/>
    <w:rsid w:val="009B0AF7"/>
    <w:rsid w:val="009B1BC6"/>
    <w:rsid w:val="009B28D3"/>
    <w:rsid w:val="009B36E4"/>
    <w:rsid w:val="009B3830"/>
    <w:rsid w:val="009B68D4"/>
    <w:rsid w:val="009B76E5"/>
    <w:rsid w:val="009C0448"/>
    <w:rsid w:val="009C10B8"/>
    <w:rsid w:val="009C17E0"/>
    <w:rsid w:val="009C18F6"/>
    <w:rsid w:val="009C3BF8"/>
    <w:rsid w:val="009C3EAD"/>
    <w:rsid w:val="009C419B"/>
    <w:rsid w:val="009C4413"/>
    <w:rsid w:val="009C6491"/>
    <w:rsid w:val="009D1FF4"/>
    <w:rsid w:val="009D3437"/>
    <w:rsid w:val="009D4D3A"/>
    <w:rsid w:val="009D4E30"/>
    <w:rsid w:val="009D5857"/>
    <w:rsid w:val="009D721B"/>
    <w:rsid w:val="009D7717"/>
    <w:rsid w:val="009E0DE1"/>
    <w:rsid w:val="009E1FB4"/>
    <w:rsid w:val="009E4073"/>
    <w:rsid w:val="009E47C6"/>
    <w:rsid w:val="009E5F83"/>
    <w:rsid w:val="009E6B30"/>
    <w:rsid w:val="009E7422"/>
    <w:rsid w:val="009E7698"/>
    <w:rsid w:val="009E7DAE"/>
    <w:rsid w:val="009F0226"/>
    <w:rsid w:val="009F06E1"/>
    <w:rsid w:val="009F099B"/>
    <w:rsid w:val="009F0CD9"/>
    <w:rsid w:val="009F1144"/>
    <w:rsid w:val="009F211C"/>
    <w:rsid w:val="009F402A"/>
    <w:rsid w:val="009F4D44"/>
    <w:rsid w:val="009F79A5"/>
    <w:rsid w:val="009F7CAC"/>
    <w:rsid w:val="00A00C7D"/>
    <w:rsid w:val="00A017D7"/>
    <w:rsid w:val="00A02B1B"/>
    <w:rsid w:val="00A03213"/>
    <w:rsid w:val="00A054A0"/>
    <w:rsid w:val="00A05B13"/>
    <w:rsid w:val="00A10081"/>
    <w:rsid w:val="00A10818"/>
    <w:rsid w:val="00A122EB"/>
    <w:rsid w:val="00A13082"/>
    <w:rsid w:val="00A13963"/>
    <w:rsid w:val="00A13B03"/>
    <w:rsid w:val="00A146C8"/>
    <w:rsid w:val="00A146D1"/>
    <w:rsid w:val="00A14D64"/>
    <w:rsid w:val="00A14EF6"/>
    <w:rsid w:val="00A161CB"/>
    <w:rsid w:val="00A16861"/>
    <w:rsid w:val="00A1698A"/>
    <w:rsid w:val="00A20085"/>
    <w:rsid w:val="00A20207"/>
    <w:rsid w:val="00A224AF"/>
    <w:rsid w:val="00A229A4"/>
    <w:rsid w:val="00A23013"/>
    <w:rsid w:val="00A23FB1"/>
    <w:rsid w:val="00A2536A"/>
    <w:rsid w:val="00A25624"/>
    <w:rsid w:val="00A2610F"/>
    <w:rsid w:val="00A26163"/>
    <w:rsid w:val="00A26EC3"/>
    <w:rsid w:val="00A26F42"/>
    <w:rsid w:val="00A30307"/>
    <w:rsid w:val="00A30427"/>
    <w:rsid w:val="00A325CD"/>
    <w:rsid w:val="00A32B5F"/>
    <w:rsid w:val="00A352DE"/>
    <w:rsid w:val="00A35A2D"/>
    <w:rsid w:val="00A35CEE"/>
    <w:rsid w:val="00A36279"/>
    <w:rsid w:val="00A3656E"/>
    <w:rsid w:val="00A36896"/>
    <w:rsid w:val="00A36B63"/>
    <w:rsid w:val="00A400D4"/>
    <w:rsid w:val="00A40497"/>
    <w:rsid w:val="00A41EA4"/>
    <w:rsid w:val="00A42356"/>
    <w:rsid w:val="00A4377C"/>
    <w:rsid w:val="00A43901"/>
    <w:rsid w:val="00A43D65"/>
    <w:rsid w:val="00A44337"/>
    <w:rsid w:val="00A456F2"/>
    <w:rsid w:val="00A472B8"/>
    <w:rsid w:val="00A47337"/>
    <w:rsid w:val="00A47424"/>
    <w:rsid w:val="00A515C1"/>
    <w:rsid w:val="00A53092"/>
    <w:rsid w:val="00A535BB"/>
    <w:rsid w:val="00A536C5"/>
    <w:rsid w:val="00A53B1E"/>
    <w:rsid w:val="00A543C3"/>
    <w:rsid w:val="00A54597"/>
    <w:rsid w:val="00A54B1F"/>
    <w:rsid w:val="00A561D0"/>
    <w:rsid w:val="00A56784"/>
    <w:rsid w:val="00A567DE"/>
    <w:rsid w:val="00A57229"/>
    <w:rsid w:val="00A57C49"/>
    <w:rsid w:val="00A57D32"/>
    <w:rsid w:val="00A60770"/>
    <w:rsid w:val="00A61121"/>
    <w:rsid w:val="00A62791"/>
    <w:rsid w:val="00A6287B"/>
    <w:rsid w:val="00A63FD0"/>
    <w:rsid w:val="00A64036"/>
    <w:rsid w:val="00A641A2"/>
    <w:rsid w:val="00A65656"/>
    <w:rsid w:val="00A65992"/>
    <w:rsid w:val="00A65C0A"/>
    <w:rsid w:val="00A65D71"/>
    <w:rsid w:val="00A65E8E"/>
    <w:rsid w:val="00A66A41"/>
    <w:rsid w:val="00A66C73"/>
    <w:rsid w:val="00A67814"/>
    <w:rsid w:val="00A67973"/>
    <w:rsid w:val="00A70015"/>
    <w:rsid w:val="00A71107"/>
    <w:rsid w:val="00A71819"/>
    <w:rsid w:val="00A73092"/>
    <w:rsid w:val="00A73B2C"/>
    <w:rsid w:val="00A73B78"/>
    <w:rsid w:val="00A73C2B"/>
    <w:rsid w:val="00A74D1D"/>
    <w:rsid w:val="00A750F2"/>
    <w:rsid w:val="00A763B9"/>
    <w:rsid w:val="00A774C1"/>
    <w:rsid w:val="00A80062"/>
    <w:rsid w:val="00A804B8"/>
    <w:rsid w:val="00A8095D"/>
    <w:rsid w:val="00A81228"/>
    <w:rsid w:val="00A8217D"/>
    <w:rsid w:val="00A835D5"/>
    <w:rsid w:val="00A84865"/>
    <w:rsid w:val="00A84BC6"/>
    <w:rsid w:val="00A85FFB"/>
    <w:rsid w:val="00A90E40"/>
    <w:rsid w:val="00A911E3"/>
    <w:rsid w:val="00A91E1F"/>
    <w:rsid w:val="00A9200B"/>
    <w:rsid w:val="00A933DD"/>
    <w:rsid w:val="00A9791D"/>
    <w:rsid w:val="00AA009E"/>
    <w:rsid w:val="00AA00A6"/>
    <w:rsid w:val="00AA023C"/>
    <w:rsid w:val="00AA168E"/>
    <w:rsid w:val="00AA1E8C"/>
    <w:rsid w:val="00AA2409"/>
    <w:rsid w:val="00AA277A"/>
    <w:rsid w:val="00AA36F6"/>
    <w:rsid w:val="00AA51DC"/>
    <w:rsid w:val="00AA7A95"/>
    <w:rsid w:val="00AB0258"/>
    <w:rsid w:val="00AB032F"/>
    <w:rsid w:val="00AB0521"/>
    <w:rsid w:val="00AB14D3"/>
    <w:rsid w:val="00AB3D9D"/>
    <w:rsid w:val="00AB3DD2"/>
    <w:rsid w:val="00AB418F"/>
    <w:rsid w:val="00AB5379"/>
    <w:rsid w:val="00AC13CA"/>
    <w:rsid w:val="00AC2D79"/>
    <w:rsid w:val="00AC3A50"/>
    <w:rsid w:val="00AC412D"/>
    <w:rsid w:val="00AC4358"/>
    <w:rsid w:val="00AC4782"/>
    <w:rsid w:val="00AC5013"/>
    <w:rsid w:val="00AC5579"/>
    <w:rsid w:val="00AC6413"/>
    <w:rsid w:val="00AC73A8"/>
    <w:rsid w:val="00AC798C"/>
    <w:rsid w:val="00AD22F9"/>
    <w:rsid w:val="00AD2521"/>
    <w:rsid w:val="00AD288D"/>
    <w:rsid w:val="00AD39CD"/>
    <w:rsid w:val="00AD4478"/>
    <w:rsid w:val="00AD44A1"/>
    <w:rsid w:val="00AD4883"/>
    <w:rsid w:val="00AE0ACC"/>
    <w:rsid w:val="00AE14FB"/>
    <w:rsid w:val="00AE155F"/>
    <w:rsid w:val="00AE381F"/>
    <w:rsid w:val="00AE3AA3"/>
    <w:rsid w:val="00AE489D"/>
    <w:rsid w:val="00AE55AE"/>
    <w:rsid w:val="00AE7D79"/>
    <w:rsid w:val="00AF002A"/>
    <w:rsid w:val="00AF04EA"/>
    <w:rsid w:val="00AF15CF"/>
    <w:rsid w:val="00AF194C"/>
    <w:rsid w:val="00AF2AA7"/>
    <w:rsid w:val="00AF2BAD"/>
    <w:rsid w:val="00AF3239"/>
    <w:rsid w:val="00AF412A"/>
    <w:rsid w:val="00AF54A3"/>
    <w:rsid w:val="00AF6803"/>
    <w:rsid w:val="00AF75B5"/>
    <w:rsid w:val="00B00672"/>
    <w:rsid w:val="00B01355"/>
    <w:rsid w:val="00B02693"/>
    <w:rsid w:val="00B02DB5"/>
    <w:rsid w:val="00B040CB"/>
    <w:rsid w:val="00B048C4"/>
    <w:rsid w:val="00B05430"/>
    <w:rsid w:val="00B05651"/>
    <w:rsid w:val="00B058CB"/>
    <w:rsid w:val="00B05ECC"/>
    <w:rsid w:val="00B07265"/>
    <w:rsid w:val="00B073AC"/>
    <w:rsid w:val="00B10AD3"/>
    <w:rsid w:val="00B11136"/>
    <w:rsid w:val="00B11564"/>
    <w:rsid w:val="00B1257D"/>
    <w:rsid w:val="00B12FF2"/>
    <w:rsid w:val="00B13FE5"/>
    <w:rsid w:val="00B14195"/>
    <w:rsid w:val="00B14382"/>
    <w:rsid w:val="00B148E6"/>
    <w:rsid w:val="00B15E8C"/>
    <w:rsid w:val="00B17954"/>
    <w:rsid w:val="00B17B50"/>
    <w:rsid w:val="00B17DF8"/>
    <w:rsid w:val="00B20F3F"/>
    <w:rsid w:val="00B21C55"/>
    <w:rsid w:val="00B23934"/>
    <w:rsid w:val="00B23F35"/>
    <w:rsid w:val="00B25BF7"/>
    <w:rsid w:val="00B26589"/>
    <w:rsid w:val="00B26E85"/>
    <w:rsid w:val="00B27337"/>
    <w:rsid w:val="00B27C87"/>
    <w:rsid w:val="00B30248"/>
    <w:rsid w:val="00B31F46"/>
    <w:rsid w:val="00B325BF"/>
    <w:rsid w:val="00B32AD4"/>
    <w:rsid w:val="00B32DA3"/>
    <w:rsid w:val="00B33826"/>
    <w:rsid w:val="00B33CEC"/>
    <w:rsid w:val="00B33F40"/>
    <w:rsid w:val="00B33FCB"/>
    <w:rsid w:val="00B3461C"/>
    <w:rsid w:val="00B352F2"/>
    <w:rsid w:val="00B359FE"/>
    <w:rsid w:val="00B35B88"/>
    <w:rsid w:val="00B35F85"/>
    <w:rsid w:val="00B40DE7"/>
    <w:rsid w:val="00B42B56"/>
    <w:rsid w:val="00B4462F"/>
    <w:rsid w:val="00B4497E"/>
    <w:rsid w:val="00B4598B"/>
    <w:rsid w:val="00B4627F"/>
    <w:rsid w:val="00B463DD"/>
    <w:rsid w:val="00B46D29"/>
    <w:rsid w:val="00B47CF1"/>
    <w:rsid w:val="00B510F5"/>
    <w:rsid w:val="00B5243F"/>
    <w:rsid w:val="00B52CBF"/>
    <w:rsid w:val="00B52E1C"/>
    <w:rsid w:val="00B55082"/>
    <w:rsid w:val="00B5547B"/>
    <w:rsid w:val="00B55700"/>
    <w:rsid w:val="00B55E46"/>
    <w:rsid w:val="00B5690A"/>
    <w:rsid w:val="00B5746C"/>
    <w:rsid w:val="00B574CA"/>
    <w:rsid w:val="00B6139D"/>
    <w:rsid w:val="00B61F1B"/>
    <w:rsid w:val="00B6277C"/>
    <w:rsid w:val="00B63BD2"/>
    <w:rsid w:val="00B63C1B"/>
    <w:rsid w:val="00B70244"/>
    <w:rsid w:val="00B70986"/>
    <w:rsid w:val="00B71EF8"/>
    <w:rsid w:val="00B721E1"/>
    <w:rsid w:val="00B72930"/>
    <w:rsid w:val="00B73059"/>
    <w:rsid w:val="00B7383A"/>
    <w:rsid w:val="00B7392A"/>
    <w:rsid w:val="00B757D3"/>
    <w:rsid w:val="00B75849"/>
    <w:rsid w:val="00B75A3A"/>
    <w:rsid w:val="00B768F8"/>
    <w:rsid w:val="00B76EE8"/>
    <w:rsid w:val="00B7708C"/>
    <w:rsid w:val="00B772D8"/>
    <w:rsid w:val="00B810B5"/>
    <w:rsid w:val="00B81804"/>
    <w:rsid w:val="00B81EDE"/>
    <w:rsid w:val="00B82578"/>
    <w:rsid w:val="00B83862"/>
    <w:rsid w:val="00B8419E"/>
    <w:rsid w:val="00B8446F"/>
    <w:rsid w:val="00B846A6"/>
    <w:rsid w:val="00B84A04"/>
    <w:rsid w:val="00B858D8"/>
    <w:rsid w:val="00B872BD"/>
    <w:rsid w:val="00B90A07"/>
    <w:rsid w:val="00B917EC"/>
    <w:rsid w:val="00B91C2B"/>
    <w:rsid w:val="00B91C4C"/>
    <w:rsid w:val="00B91D5E"/>
    <w:rsid w:val="00B92435"/>
    <w:rsid w:val="00B92585"/>
    <w:rsid w:val="00B9281A"/>
    <w:rsid w:val="00B93802"/>
    <w:rsid w:val="00B9391F"/>
    <w:rsid w:val="00B93CAB"/>
    <w:rsid w:val="00B93E19"/>
    <w:rsid w:val="00B94142"/>
    <w:rsid w:val="00B94273"/>
    <w:rsid w:val="00B96A31"/>
    <w:rsid w:val="00B97004"/>
    <w:rsid w:val="00BA18AD"/>
    <w:rsid w:val="00BA2CB9"/>
    <w:rsid w:val="00BA3D85"/>
    <w:rsid w:val="00BA4883"/>
    <w:rsid w:val="00BA4E46"/>
    <w:rsid w:val="00BA6132"/>
    <w:rsid w:val="00BA63FF"/>
    <w:rsid w:val="00BA67E7"/>
    <w:rsid w:val="00BA73EB"/>
    <w:rsid w:val="00BA7E84"/>
    <w:rsid w:val="00BB0AF5"/>
    <w:rsid w:val="00BB0B26"/>
    <w:rsid w:val="00BB1F6C"/>
    <w:rsid w:val="00BB1FF0"/>
    <w:rsid w:val="00BB28B9"/>
    <w:rsid w:val="00BB3359"/>
    <w:rsid w:val="00BB34D1"/>
    <w:rsid w:val="00BB3B4C"/>
    <w:rsid w:val="00BB4CE9"/>
    <w:rsid w:val="00BB4D38"/>
    <w:rsid w:val="00BB7272"/>
    <w:rsid w:val="00BB7A67"/>
    <w:rsid w:val="00BB7C65"/>
    <w:rsid w:val="00BC0905"/>
    <w:rsid w:val="00BC0F25"/>
    <w:rsid w:val="00BC26C0"/>
    <w:rsid w:val="00BC3028"/>
    <w:rsid w:val="00BC6DA0"/>
    <w:rsid w:val="00BC6F8B"/>
    <w:rsid w:val="00BC74FC"/>
    <w:rsid w:val="00BC7905"/>
    <w:rsid w:val="00BD0286"/>
    <w:rsid w:val="00BD0457"/>
    <w:rsid w:val="00BD08ED"/>
    <w:rsid w:val="00BD1C31"/>
    <w:rsid w:val="00BD1CE3"/>
    <w:rsid w:val="00BD3E0B"/>
    <w:rsid w:val="00BD4294"/>
    <w:rsid w:val="00BD4536"/>
    <w:rsid w:val="00BD4677"/>
    <w:rsid w:val="00BD509C"/>
    <w:rsid w:val="00BD5DFA"/>
    <w:rsid w:val="00BD78AB"/>
    <w:rsid w:val="00BD7ABE"/>
    <w:rsid w:val="00BD7CFB"/>
    <w:rsid w:val="00BE0B6C"/>
    <w:rsid w:val="00BE0FE2"/>
    <w:rsid w:val="00BE1420"/>
    <w:rsid w:val="00BE1D12"/>
    <w:rsid w:val="00BE1ECD"/>
    <w:rsid w:val="00BE22C5"/>
    <w:rsid w:val="00BE29F9"/>
    <w:rsid w:val="00BE3858"/>
    <w:rsid w:val="00BE40ED"/>
    <w:rsid w:val="00BE5585"/>
    <w:rsid w:val="00BE5650"/>
    <w:rsid w:val="00BE5940"/>
    <w:rsid w:val="00BE59D9"/>
    <w:rsid w:val="00BE5BB0"/>
    <w:rsid w:val="00BE5FAE"/>
    <w:rsid w:val="00BE7F9B"/>
    <w:rsid w:val="00BF098E"/>
    <w:rsid w:val="00BF1114"/>
    <w:rsid w:val="00BF1E96"/>
    <w:rsid w:val="00BF28A6"/>
    <w:rsid w:val="00BF28EF"/>
    <w:rsid w:val="00BF3F1A"/>
    <w:rsid w:val="00BF4367"/>
    <w:rsid w:val="00BF4C2F"/>
    <w:rsid w:val="00BF54E7"/>
    <w:rsid w:val="00BF61A1"/>
    <w:rsid w:val="00BF6278"/>
    <w:rsid w:val="00BF6BCE"/>
    <w:rsid w:val="00C00632"/>
    <w:rsid w:val="00C013DB"/>
    <w:rsid w:val="00C01908"/>
    <w:rsid w:val="00C01FF4"/>
    <w:rsid w:val="00C03C0C"/>
    <w:rsid w:val="00C03D59"/>
    <w:rsid w:val="00C040FF"/>
    <w:rsid w:val="00C0506D"/>
    <w:rsid w:val="00C0623D"/>
    <w:rsid w:val="00C06BE3"/>
    <w:rsid w:val="00C07FE7"/>
    <w:rsid w:val="00C10521"/>
    <w:rsid w:val="00C1163D"/>
    <w:rsid w:val="00C11A21"/>
    <w:rsid w:val="00C11C4F"/>
    <w:rsid w:val="00C1320B"/>
    <w:rsid w:val="00C134A2"/>
    <w:rsid w:val="00C14091"/>
    <w:rsid w:val="00C14449"/>
    <w:rsid w:val="00C164C5"/>
    <w:rsid w:val="00C1667D"/>
    <w:rsid w:val="00C171D6"/>
    <w:rsid w:val="00C21749"/>
    <w:rsid w:val="00C220F6"/>
    <w:rsid w:val="00C2252F"/>
    <w:rsid w:val="00C22CB7"/>
    <w:rsid w:val="00C2323B"/>
    <w:rsid w:val="00C23B06"/>
    <w:rsid w:val="00C24F71"/>
    <w:rsid w:val="00C25457"/>
    <w:rsid w:val="00C25CC0"/>
    <w:rsid w:val="00C30374"/>
    <w:rsid w:val="00C32B56"/>
    <w:rsid w:val="00C33FEC"/>
    <w:rsid w:val="00C34D89"/>
    <w:rsid w:val="00C356A0"/>
    <w:rsid w:val="00C36271"/>
    <w:rsid w:val="00C36874"/>
    <w:rsid w:val="00C3705B"/>
    <w:rsid w:val="00C40C9A"/>
    <w:rsid w:val="00C413B9"/>
    <w:rsid w:val="00C43717"/>
    <w:rsid w:val="00C4506D"/>
    <w:rsid w:val="00C461E9"/>
    <w:rsid w:val="00C46F53"/>
    <w:rsid w:val="00C47F3E"/>
    <w:rsid w:val="00C50C32"/>
    <w:rsid w:val="00C51095"/>
    <w:rsid w:val="00C5288C"/>
    <w:rsid w:val="00C52ACE"/>
    <w:rsid w:val="00C53300"/>
    <w:rsid w:val="00C549BA"/>
    <w:rsid w:val="00C54B11"/>
    <w:rsid w:val="00C54BCC"/>
    <w:rsid w:val="00C56826"/>
    <w:rsid w:val="00C60208"/>
    <w:rsid w:val="00C611A6"/>
    <w:rsid w:val="00C62D40"/>
    <w:rsid w:val="00C64078"/>
    <w:rsid w:val="00C64129"/>
    <w:rsid w:val="00C64AB3"/>
    <w:rsid w:val="00C6583A"/>
    <w:rsid w:val="00C67735"/>
    <w:rsid w:val="00C707B8"/>
    <w:rsid w:val="00C7081C"/>
    <w:rsid w:val="00C70865"/>
    <w:rsid w:val="00C71114"/>
    <w:rsid w:val="00C741F9"/>
    <w:rsid w:val="00C7510B"/>
    <w:rsid w:val="00C76EC8"/>
    <w:rsid w:val="00C8044C"/>
    <w:rsid w:val="00C80B32"/>
    <w:rsid w:val="00C80BB4"/>
    <w:rsid w:val="00C8332E"/>
    <w:rsid w:val="00C83962"/>
    <w:rsid w:val="00C84D06"/>
    <w:rsid w:val="00C85624"/>
    <w:rsid w:val="00C85C23"/>
    <w:rsid w:val="00C8758D"/>
    <w:rsid w:val="00C8773F"/>
    <w:rsid w:val="00C87821"/>
    <w:rsid w:val="00C922D6"/>
    <w:rsid w:val="00C926D3"/>
    <w:rsid w:val="00C9327B"/>
    <w:rsid w:val="00C9335E"/>
    <w:rsid w:val="00C93565"/>
    <w:rsid w:val="00C9397F"/>
    <w:rsid w:val="00C94217"/>
    <w:rsid w:val="00C96C9A"/>
    <w:rsid w:val="00C9765B"/>
    <w:rsid w:val="00C97DEE"/>
    <w:rsid w:val="00CA0B18"/>
    <w:rsid w:val="00CA10A4"/>
    <w:rsid w:val="00CA3DAD"/>
    <w:rsid w:val="00CA42DE"/>
    <w:rsid w:val="00CA4593"/>
    <w:rsid w:val="00CA4DED"/>
    <w:rsid w:val="00CA58C6"/>
    <w:rsid w:val="00CA5E13"/>
    <w:rsid w:val="00CA747E"/>
    <w:rsid w:val="00CB0961"/>
    <w:rsid w:val="00CB1627"/>
    <w:rsid w:val="00CB18FD"/>
    <w:rsid w:val="00CB2649"/>
    <w:rsid w:val="00CB2DD4"/>
    <w:rsid w:val="00CB337C"/>
    <w:rsid w:val="00CB3D38"/>
    <w:rsid w:val="00CB489B"/>
    <w:rsid w:val="00CB4B43"/>
    <w:rsid w:val="00CB5072"/>
    <w:rsid w:val="00CB5B37"/>
    <w:rsid w:val="00CB650E"/>
    <w:rsid w:val="00CC0A89"/>
    <w:rsid w:val="00CC12B3"/>
    <w:rsid w:val="00CC19C0"/>
    <w:rsid w:val="00CC3627"/>
    <w:rsid w:val="00CC4983"/>
    <w:rsid w:val="00CC5C7A"/>
    <w:rsid w:val="00CC5E4E"/>
    <w:rsid w:val="00CC5F00"/>
    <w:rsid w:val="00CC66FB"/>
    <w:rsid w:val="00CD0A85"/>
    <w:rsid w:val="00CD1C5F"/>
    <w:rsid w:val="00CD2CFA"/>
    <w:rsid w:val="00CD38E3"/>
    <w:rsid w:val="00CD3A55"/>
    <w:rsid w:val="00CD3F9A"/>
    <w:rsid w:val="00CD5D5D"/>
    <w:rsid w:val="00CD65B9"/>
    <w:rsid w:val="00CD7109"/>
    <w:rsid w:val="00CD7326"/>
    <w:rsid w:val="00CD772B"/>
    <w:rsid w:val="00CE0A4A"/>
    <w:rsid w:val="00CE16E0"/>
    <w:rsid w:val="00CE38CD"/>
    <w:rsid w:val="00CE44BA"/>
    <w:rsid w:val="00CE4778"/>
    <w:rsid w:val="00CE57A8"/>
    <w:rsid w:val="00CE6456"/>
    <w:rsid w:val="00CE646F"/>
    <w:rsid w:val="00CE787C"/>
    <w:rsid w:val="00CF0357"/>
    <w:rsid w:val="00CF0864"/>
    <w:rsid w:val="00CF1C9B"/>
    <w:rsid w:val="00CF2C34"/>
    <w:rsid w:val="00CF33BE"/>
    <w:rsid w:val="00CF35E5"/>
    <w:rsid w:val="00CF44AD"/>
    <w:rsid w:val="00CF53FF"/>
    <w:rsid w:val="00CF5601"/>
    <w:rsid w:val="00CF5FA9"/>
    <w:rsid w:val="00CF68C9"/>
    <w:rsid w:val="00CF70A8"/>
    <w:rsid w:val="00D0004D"/>
    <w:rsid w:val="00D003B1"/>
    <w:rsid w:val="00D0094D"/>
    <w:rsid w:val="00D00D3F"/>
    <w:rsid w:val="00D00EA3"/>
    <w:rsid w:val="00D01AA6"/>
    <w:rsid w:val="00D024B8"/>
    <w:rsid w:val="00D025BA"/>
    <w:rsid w:val="00D02B64"/>
    <w:rsid w:val="00D0312B"/>
    <w:rsid w:val="00D0732B"/>
    <w:rsid w:val="00D07720"/>
    <w:rsid w:val="00D11C0F"/>
    <w:rsid w:val="00D12E5F"/>
    <w:rsid w:val="00D12ED7"/>
    <w:rsid w:val="00D15629"/>
    <w:rsid w:val="00D15B4E"/>
    <w:rsid w:val="00D16D59"/>
    <w:rsid w:val="00D171A9"/>
    <w:rsid w:val="00D211D2"/>
    <w:rsid w:val="00D211EA"/>
    <w:rsid w:val="00D2229E"/>
    <w:rsid w:val="00D22BA3"/>
    <w:rsid w:val="00D23062"/>
    <w:rsid w:val="00D23537"/>
    <w:rsid w:val="00D24BFB"/>
    <w:rsid w:val="00D25FA0"/>
    <w:rsid w:val="00D261EB"/>
    <w:rsid w:val="00D26684"/>
    <w:rsid w:val="00D26E09"/>
    <w:rsid w:val="00D27578"/>
    <w:rsid w:val="00D27C8E"/>
    <w:rsid w:val="00D30B8D"/>
    <w:rsid w:val="00D32CA0"/>
    <w:rsid w:val="00D3303B"/>
    <w:rsid w:val="00D344C7"/>
    <w:rsid w:val="00D34F70"/>
    <w:rsid w:val="00D35A6C"/>
    <w:rsid w:val="00D35B69"/>
    <w:rsid w:val="00D35E8C"/>
    <w:rsid w:val="00D408F0"/>
    <w:rsid w:val="00D40FD7"/>
    <w:rsid w:val="00D41B4C"/>
    <w:rsid w:val="00D41C8E"/>
    <w:rsid w:val="00D42F3E"/>
    <w:rsid w:val="00D45354"/>
    <w:rsid w:val="00D471F8"/>
    <w:rsid w:val="00D5024D"/>
    <w:rsid w:val="00D50A23"/>
    <w:rsid w:val="00D549AA"/>
    <w:rsid w:val="00D560E8"/>
    <w:rsid w:val="00D5744A"/>
    <w:rsid w:val="00D5795D"/>
    <w:rsid w:val="00D607FA"/>
    <w:rsid w:val="00D607FC"/>
    <w:rsid w:val="00D6094B"/>
    <w:rsid w:val="00D60A22"/>
    <w:rsid w:val="00D60E6B"/>
    <w:rsid w:val="00D61DA5"/>
    <w:rsid w:val="00D62B00"/>
    <w:rsid w:val="00D64D66"/>
    <w:rsid w:val="00D65B0C"/>
    <w:rsid w:val="00D6619C"/>
    <w:rsid w:val="00D676E5"/>
    <w:rsid w:val="00D67A69"/>
    <w:rsid w:val="00D67D2F"/>
    <w:rsid w:val="00D67DBC"/>
    <w:rsid w:val="00D67DDD"/>
    <w:rsid w:val="00D705F7"/>
    <w:rsid w:val="00D70C5A"/>
    <w:rsid w:val="00D710F6"/>
    <w:rsid w:val="00D716BF"/>
    <w:rsid w:val="00D71A75"/>
    <w:rsid w:val="00D72209"/>
    <w:rsid w:val="00D7282E"/>
    <w:rsid w:val="00D73863"/>
    <w:rsid w:val="00D74372"/>
    <w:rsid w:val="00D747C5"/>
    <w:rsid w:val="00D74A70"/>
    <w:rsid w:val="00D758D7"/>
    <w:rsid w:val="00D75B21"/>
    <w:rsid w:val="00D76309"/>
    <w:rsid w:val="00D77067"/>
    <w:rsid w:val="00D8090E"/>
    <w:rsid w:val="00D81B1E"/>
    <w:rsid w:val="00D82631"/>
    <w:rsid w:val="00D83558"/>
    <w:rsid w:val="00D846F3"/>
    <w:rsid w:val="00D8479C"/>
    <w:rsid w:val="00D8584A"/>
    <w:rsid w:val="00D8708B"/>
    <w:rsid w:val="00D8779F"/>
    <w:rsid w:val="00D9002D"/>
    <w:rsid w:val="00D92420"/>
    <w:rsid w:val="00D930E6"/>
    <w:rsid w:val="00D93285"/>
    <w:rsid w:val="00D9346F"/>
    <w:rsid w:val="00D93946"/>
    <w:rsid w:val="00D95809"/>
    <w:rsid w:val="00D95C08"/>
    <w:rsid w:val="00DA29CC"/>
    <w:rsid w:val="00DA2CDC"/>
    <w:rsid w:val="00DA33AE"/>
    <w:rsid w:val="00DA3AE0"/>
    <w:rsid w:val="00DA4861"/>
    <w:rsid w:val="00DA4F63"/>
    <w:rsid w:val="00DA528B"/>
    <w:rsid w:val="00DA603B"/>
    <w:rsid w:val="00DA7018"/>
    <w:rsid w:val="00DA7556"/>
    <w:rsid w:val="00DA7C02"/>
    <w:rsid w:val="00DB0341"/>
    <w:rsid w:val="00DB03DE"/>
    <w:rsid w:val="00DB0EF3"/>
    <w:rsid w:val="00DB16BC"/>
    <w:rsid w:val="00DB40B4"/>
    <w:rsid w:val="00DB4293"/>
    <w:rsid w:val="00DB4326"/>
    <w:rsid w:val="00DB5012"/>
    <w:rsid w:val="00DB5C5C"/>
    <w:rsid w:val="00DC0186"/>
    <w:rsid w:val="00DC0490"/>
    <w:rsid w:val="00DC12D8"/>
    <w:rsid w:val="00DC1D50"/>
    <w:rsid w:val="00DC1FB9"/>
    <w:rsid w:val="00DC2723"/>
    <w:rsid w:val="00DC34F6"/>
    <w:rsid w:val="00DC3D73"/>
    <w:rsid w:val="00DC3EC8"/>
    <w:rsid w:val="00DC3F93"/>
    <w:rsid w:val="00DC4F1B"/>
    <w:rsid w:val="00DC5B38"/>
    <w:rsid w:val="00DC5B7A"/>
    <w:rsid w:val="00DC7C2A"/>
    <w:rsid w:val="00DD2B93"/>
    <w:rsid w:val="00DD4B58"/>
    <w:rsid w:val="00DD4D67"/>
    <w:rsid w:val="00DD512C"/>
    <w:rsid w:val="00DD5247"/>
    <w:rsid w:val="00DD5368"/>
    <w:rsid w:val="00DD5BD0"/>
    <w:rsid w:val="00DD6308"/>
    <w:rsid w:val="00DD67EC"/>
    <w:rsid w:val="00DD6CBC"/>
    <w:rsid w:val="00DD7A64"/>
    <w:rsid w:val="00DD7D1C"/>
    <w:rsid w:val="00DD7E01"/>
    <w:rsid w:val="00DE016E"/>
    <w:rsid w:val="00DE04B8"/>
    <w:rsid w:val="00DE0DAB"/>
    <w:rsid w:val="00DE1000"/>
    <w:rsid w:val="00DE28B5"/>
    <w:rsid w:val="00DE2B44"/>
    <w:rsid w:val="00DE31B8"/>
    <w:rsid w:val="00DE5486"/>
    <w:rsid w:val="00DE625F"/>
    <w:rsid w:val="00DE77FA"/>
    <w:rsid w:val="00DF036C"/>
    <w:rsid w:val="00DF07D7"/>
    <w:rsid w:val="00DF1996"/>
    <w:rsid w:val="00DF3A02"/>
    <w:rsid w:val="00DF4E43"/>
    <w:rsid w:val="00DF6904"/>
    <w:rsid w:val="00DF71C5"/>
    <w:rsid w:val="00DF7D94"/>
    <w:rsid w:val="00DF7FD6"/>
    <w:rsid w:val="00E000A2"/>
    <w:rsid w:val="00E0043B"/>
    <w:rsid w:val="00E00E98"/>
    <w:rsid w:val="00E018A3"/>
    <w:rsid w:val="00E01F07"/>
    <w:rsid w:val="00E01F94"/>
    <w:rsid w:val="00E022C1"/>
    <w:rsid w:val="00E02EF0"/>
    <w:rsid w:val="00E04F1F"/>
    <w:rsid w:val="00E0513B"/>
    <w:rsid w:val="00E0592A"/>
    <w:rsid w:val="00E05ABA"/>
    <w:rsid w:val="00E06438"/>
    <w:rsid w:val="00E064DB"/>
    <w:rsid w:val="00E06F44"/>
    <w:rsid w:val="00E0752E"/>
    <w:rsid w:val="00E1001F"/>
    <w:rsid w:val="00E122C3"/>
    <w:rsid w:val="00E13338"/>
    <w:rsid w:val="00E1333D"/>
    <w:rsid w:val="00E1369C"/>
    <w:rsid w:val="00E141FD"/>
    <w:rsid w:val="00E147B7"/>
    <w:rsid w:val="00E150CF"/>
    <w:rsid w:val="00E1612A"/>
    <w:rsid w:val="00E16ADB"/>
    <w:rsid w:val="00E17F06"/>
    <w:rsid w:val="00E21388"/>
    <w:rsid w:val="00E21692"/>
    <w:rsid w:val="00E2192A"/>
    <w:rsid w:val="00E23575"/>
    <w:rsid w:val="00E2389B"/>
    <w:rsid w:val="00E23C11"/>
    <w:rsid w:val="00E24BBA"/>
    <w:rsid w:val="00E254CB"/>
    <w:rsid w:val="00E26BFB"/>
    <w:rsid w:val="00E27115"/>
    <w:rsid w:val="00E30F66"/>
    <w:rsid w:val="00E3198D"/>
    <w:rsid w:val="00E31B65"/>
    <w:rsid w:val="00E31ED8"/>
    <w:rsid w:val="00E325C6"/>
    <w:rsid w:val="00E351DF"/>
    <w:rsid w:val="00E35743"/>
    <w:rsid w:val="00E37D7B"/>
    <w:rsid w:val="00E407E7"/>
    <w:rsid w:val="00E41781"/>
    <w:rsid w:val="00E43B44"/>
    <w:rsid w:val="00E43E6E"/>
    <w:rsid w:val="00E43E6F"/>
    <w:rsid w:val="00E442EA"/>
    <w:rsid w:val="00E44439"/>
    <w:rsid w:val="00E444D6"/>
    <w:rsid w:val="00E44B90"/>
    <w:rsid w:val="00E452EA"/>
    <w:rsid w:val="00E455D2"/>
    <w:rsid w:val="00E45765"/>
    <w:rsid w:val="00E45BAB"/>
    <w:rsid w:val="00E4684B"/>
    <w:rsid w:val="00E4772B"/>
    <w:rsid w:val="00E47E9B"/>
    <w:rsid w:val="00E47FDE"/>
    <w:rsid w:val="00E501F0"/>
    <w:rsid w:val="00E50516"/>
    <w:rsid w:val="00E505D2"/>
    <w:rsid w:val="00E50799"/>
    <w:rsid w:val="00E51076"/>
    <w:rsid w:val="00E5145A"/>
    <w:rsid w:val="00E51D0C"/>
    <w:rsid w:val="00E520BC"/>
    <w:rsid w:val="00E52A62"/>
    <w:rsid w:val="00E52D12"/>
    <w:rsid w:val="00E53953"/>
    <w:rsid w:val="00E53F4D"/>
    <w:rsid w:val="00E55BC0"/>
    <w:rsid w:val="00E6231C"/>
    <w:rsid w:val="00E6254F"/>
    <w:rsid w:val="00E62AB5"/>
    <w:rsid w:val="00E62B20"/>
    <w:rsid w:val="00E63D4B"/>
    <w:rsid w:val="00E643BE"/>
    <w:rsid w:val="00E66083"/>
    <w:rsid w:val="00E67EA0"/>
    <w:rsid w:val="00E70BFF"/>
    <w:rsid w:val="00E74952"/>
    <w:rsid w:val="00E74C22"/>
    <w:rsid w:val="00E74CF7"/>
    <w:rsid w:val="00E75375"/>
    <w:rsid w:val="00E75683"/>
    <w:rsid w:val="00E759CF"/>
    <w:rsid w:val="00E76238"/>
    <w:rsid w:val="00E76E63"/>
    <w:rsid w:val="00E77379"/>
    <w:rsid w:val="00E77C98"/>
    <w:rsid w:val="00E801D3"/>
    <w:rsid w:val="00E846D6"/>
    <w:rsid w:val="00E85A0D"/>
    <w:rsid w:val="00E860B1"/>
    <w:rsid w:val="00E9189E"/>
    <w:rsid w:val="00E91C59"/>
    <w:rsid w:val="00E92194"/>
    <w:rsid w:val="00E93AC7"/>
    <w:rsid w:val="00E93AD4"/>
    <w:rsid w:val="00E94487"/>
    <w:rsid w:val="00E94667"/>
    <w:rsid w:val="00E94ED9"/>
    <w:rsid w:val="00E950C7"/>
    <w:rsid w:val="00E953DF"/>
    <w:rsid w:val="00E9653C"/>
    <w:rsid w:val="00E97F63"/>
    <w:rsid w:val="00EA023E"/>
    <w:rsid w:val="00EA085A"/>
    <w:rsid w:val="00EA4DA9"/>
    <w:rsid w:val="00EA559E"/>
    <w:rsid w:val="00EA56D3"/>
    <w:rsid w:val="00EA6BF8"/>
    <w:rsid w:val="00EA6FB3"/>
    <w:rsid w:val="00EB0E80"/>
    <w:rsid w:val="00EB1CF9"/>
    <w:rsid w:val="00EB1D8A"/>
    <w:rsid w:val="00EB258F"/>
    <w:rsid w:val="00EB3A60"/>
    <w:rsid w:val="00EB3BC4"/>
    <w:rsid w:val="00EB525D"/>
    <w:rsid w:val="00EB665E"/>
    <w:rsid w:val="00EB7E79"/>
    <w:rsid w:val="00EC0D46"/>
    <w:rsid w:val="00EC3C81"/>
    <w:rsid w:val="00EC492F"/>
    <w:rsid w:val="00EC4DB5"/>
    <w:rsid w:val="00EC4FE5"/>
    <w:rsid w:val="00EC5C7F"/>
    <w:rsid w:val="00EC6113"/>
    <w:rsid w:val="00ED0813"/>
    <w:rsid w:val="00ED33CE"/>
    <w:rsid w:val="00ED4174"/>
    <w:rsid w:val="00ED41E1"/>
    <w:rsid w:val="00ED579B"/>
    <w:rsid w:val="00ED6009"/>
    <w:rsid w:val="00ED6D4E"/>
    <w:rsid w:val="00ED7306"/>
    <w:rsid w:val="00ED7CCC"/>
    <w:rsid w:val="00EE205B"/>
    <w:rsid w:val="00EE3590"/>
    <w:rsid w:val="00EE3D42"/>
    <w:rsid w:val="00EE49B1"/>
    <w:rsid w:val="00EE516A"/>
    <w:rsid w:val="00EE542E"/>
    <w:rsid w:val="00EE669A"/>
    <w:rsid w:val="00EE6D38"/>
    <w:rsid w:val="00EF42BE"/>
    <w:rsid w:val="00EF6308"/>
    <w:rsid w:val="00EF6B8C"/>
    <w:rsid w:val="00EF738E"/>
    <w:rsid w:val="00EF7641"/>
    <w:rsid w:val="00F00B49"/>
    <w:rsid w:val="00F00DD5"/>
    <w:rsid w:val="00F0149F"/>
    <w:rsid w:val="00F019C7"/>
    <w:rsid w:val="00F021B9"/>
    <w:rsid w:val="00F02C7B"/>
    <w:rsid w:val="00F035F8"/>
    <w:rsid w:val="00F04FD0"/>
    <w:rsid w:val="00F06415"/>
    <w:rsid w:val="00F0681C"/>
    <w:rsid w:val="00F071A1"/>
    <w:rsid w:val="00F07B6B"/>
    <w:rsid w:val="00F07CB8"/>
    <w:rsid w:val="00F11664"/>
    <w:rsid w:val="00F11856"/>
    <w:rsid w:val="00F12435"/>
    <w:rsid w:val="00F12D09"/>
    <w:rsid w:val="00F13349"/>
    <w:rsid w:val="00F148D4"/>
    <w:rsid w:val="00F15293"/>
    <w:rsid w:val="00F153E7"/>
    <w:rsid w:val="00F15683"/>
    <w:rsid w:val="00F169B6"/>
    <w:rsid w:val="00F200D3"/>
    <w:rsid w:val="00F202B0"/>
    <w:rsid w:val="00F21B75"/>
    <w:rsid w:val="00F2217E"/>
    <w:rsid w:val="00F2224B"/>
    <w:rsid w:val="00F2257E"/>
    <w:rsid w:val="00F22C68"/>
    <w:rsid w:val="00F23045"/>
    <w:rsid w:val="00F23E24"/>
    <w:rsid w:val="00F249E0"/>
    <w:rsid w:val="00F255D4"/>
    <w:rsid w:val="00F257E4"/>
    <w:rsid w:val="00F25B0C"/>
    <w:rsid w:val="00F25CD5"/>
    <w:rsid w:val="00F26070"/>
    <w:rsid w:val="00F30CEE"/>
    <w:rsid w:val="00F3232F"/>
    <w:rsid w:val="00F323DD"/>
    <w:rsid w:val="00F3303E"/>
    <w:rsid w:val="00F338FF"/>
    <w:rsid w:val="00F33FB4"/>
    <w:rsid w:val="00F34214"/>
    <w:rsid w:val="00F34367"/>
    <w:rsid w:val="00F3626F"/>
    <w:rsid w:val="00F36568"/>
    <w:rsid w:val="00F36635"/>
    <w:rsid w:val="00F373D6"/>
    <w:rsid w:val="00F37423"/>
    <w:rsid w:val="00F378E1"/>
    <w:rsid w:val="00F37D60"/>
    <w:rsid w:val="00F40029"/>
    <w:rsid w:val="00F40D0C"/>
    <w:rsid w:val="00F42838"/>
    <w:rsid w:val="00F43618"/>
    <w:rsid w:val="00F43747"/>
    <w:rsid w:val="00F437BE"/>
    <w:rsid w:val="00F44768"/>
    <w:rsid w:val="00F44D97"/>
    <w:rsid w:val="00F45ABC"/>
    <w:rsid w:val="00F45BD7"/>
    <w:rsid w:val="00F50877"/>
    <w:rsid w:val="00F509A0"/>
    <w:rsid w:val="00F51448"/>
    <w:rsid w:val="00F52396"/>
    <w:rsid w:val="00F523A5"/>
    <w:rsid w:val="00F524C8"/>
    <w:rsid w:val="00F52732"/>
    <w:rsid w:val="00F54B5F"/>
    <w:rsid w:val="00F54E34"/>
    <w:rsid w:val="00F566DA"/>
    <w:rsid w:val="00F57672"/>
    <w:rsid w:val="00F61103"/>
    <w:rsid w:val="00F61638"/>
    <w:rsid w:val="00F62897"/>
    <w:rsid w:val="00F62C2C"/>
    <w:rsid w:val="00F63104"/>
    <w:rsid w:val="00F63A67"/>
    <w:rsid w:val="00F6472C"/>
    <w:rsid w:val="00F671A4"/>
    <w:rsid w:val="00F67C6F"/>
    <w:rsid w:val="00F70206"/>
    <w:rsid w:val="00F70507"/>
    <w:rsid w:val="00F71722"/>
    <w:rsid w:val="00F71FCB"/>
    <w:rsid w:val="00F73350"/>
    <w:rsid w:val="00F739A0"/>
    <w:rsid w:val="00F756B6"/>
    <w:rsid w:val="00F75980"/>
    <w:rsid w:val="00F75F35"/>
    <w:rsid w:val="00F76141"/>
    <w:rsid w:val="00F77969"/>
    <w:rsid w:val="00F77F9E"/>
    <w:rsid w:val="00F802E4"/>
    <w:rsid w:val="00F8367D"/>
    <w:rsid w:val="00F854B4"/>
    <w:rsid w:val="00F86D92"/>
    <w:rsid w:val="00F87CB0"/>
    <w:rsid w:val="00F91049"/>
    <w:rsid w:val="00F91170"/>
    <w:rsid w:val="00F932EF"/>
    <w:rsid w:val="00F936D6"/>
    <w:rsid w:val="00F95E27"/>
    <w:rsid w:val="00F962E1"/>
    <w:rsid w:val="00FA2D10"/>
    <w:rsid w:val="00FA540D"/>
    <w:rsid w:val="00FA5759"/>
    <w:rsid w:val="00FA5F65"/>
    <w:rsid w:val="00FA6B9A"/>
    <w:rsid w:val="00FB0FB0"/>
    <w:rsid w:val="00FB1DB1"/>
    <w:rsid w:val="00FB43B1"/>
    <w:rsid w:val="00FB550C"/>
    <w:rsid w:val="00FB662C"/>
    <w:rsid w:val="00FB6F82"/>
    <w:rsid w:val="00FC0BC8"/>
    <w:rsid w:val="00FC0FDE"/>
    <w:rsid w:val="00FC1BF8"/>
    <w:rsid w:val="00FC5A13"/>
    <w:rsid w:val="00FD1882"/>
    <w:rsid w:val="00FD28A9"/>
    <w:rsid w:val="00FD3515"/>
    <w:rsid w:val="00FD45CD"/>
    <w:rsid w:val="00FD45F9"/>
    <w:rsid w:val="00FD55F9"/>
    <w:rsid w:val="00FE0383"/>
    <w:rsid w:val="00FE06EE"/>
    <w:rsid w:val="00FE0AD5"/>
    <w:rsid w:val="00FE3028"/>
    <w:rsid w:val="00FE38A3"/>
    <w:rsid w:val="00FE3BFA"/>
    <w:rsid w:val="00FE41BD"/>
    <w:rsid w:val="00FE5B95"/>
    <w:rsid w:val="00FE65E4"/>
    <w:rsid w:val="00FE6FBD"/>
    <w:rsid w:val="00FE743A"/>
    <w:rsid w:val="00FE7E83"/>
    <w:rsid w:val="00FF0398"/>
    <w:rsid w:val="00FF2383"/>
    <w:rsid w:val="00FF3B22"/>
    <w:rsid w:val="00FF4A41"/>
    <w:rsid w:val="00FF7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0ED"/>
    <w:pPr>
      <w:spacing w:line="360" w:lineRule="auto"/>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50ED"/>
    <w:rPr>
      <w:color w:val="0000FF"/>
      <w:u w:val="single"/>
    </w:rPr>
  </w:style>
  <w:style w:type="character" w:styleId="Emphasis">
    <w:name w:val="Emphasis"/>
    <w:qFormat/>
    <w:rsid w:val="00D27578"/>
    <w:rPr>
      <w:i/>
      <w:iCs/>
    </w:rPr>
  </w:style>
  <w:style w:type="paragraph" w:styleId="BalloonText">
    <w:name w:val="Balloon Text"/>
    <w:basedOn w:val="Normal"/>
    <w:semiHidden/>
    <w:rsid w:val="00475DE5"/>
    <w:rPr>
      <w:rFonts w:ascii="Tahoma" w:hAnsi="Tahoma" w:cs="Tahoma"/>
      <w:sz w:val="16"/>
      <w:szCs w:val="16"/>
    </w:rPr>
  </w:style>
  <w:style w:type="paragraph" w:styleId="FootnoteText">
    <w:name w:val="footnote text"/>
    <w:basedOn w:val="Normal"/>
    <w:semiHidden/>
    <w:rsid w:val="007D3BFA"/>
    <w:rPr>
      <w:sz w:val="20"/>
    </w:rPr>
  </w:style>
  <w:style w:type="character" w:styleId="FootnoteReference">
    <w:name w:val="footnote reference"/>
    <w:semiHidden/>
    <w:rsid w:val="007D3BFA"/>
    <w:rPr>
      <w:vertAlign w:val="superscript"/>
    </w:rPr>
  </w:style>
  <w:style w:type="paragraph" w:styleId="Header">
    <w:name w:val="header"/>
    <w:basedOn w:val="Normal"/>
    <w:rsid w:val="00137B1A"/>
    <w:pPr>
      <w:tabs>
        <w:tab w:val="center" w:pos="4320"/>
        <w:tab w:val="right" w:pos="8640"/>
      </w:tabs>
    </w:pPr>
  </w:style>
  <w:style w:type="character" w:styleId="PageNumber">
    <w:name w:val="page number"/>
    <w:basedOn w:val="DefaultParagraphFont"/>
    <w:rsid w:val="00137B1A"/>
  </w:style>
  <w:style w:type="paragraph" w:styleId="BodyText">
    <w:name w:val="Body Text"/>
    <w:basedOn w:val="Normal"/>
    <w:rsid w:val="008F5A16"/>
    <w:pPr>
      <w:spacing w:line="240" w:lineRule="auto"/>
      <w:jc w:val="both"/>
    </w:pPr>
  </w:style>
  <w:style w:type="paragraph" w:customStyle="1" w:styleId="NormalSectionStart">
    <w:name w:val="Normal Section Start"/>
    <w:basedOn w:val="Normal"/>
    <w:rsid w:val="001C20E9"/>
    <w:pPr>
      <w:spacing w:line="220" w:lineRule="exact"/>
      <w:jc w:val="both"/>
    </w:pPr>
    <w:rPr>
      <w:sz w:val="20"/>
    </w:rPr>
  </w:style>
  <w:style w:type="paragraph" w:customStyle="1" w:styleId="H1">
    <w:name w:val="H1"/>
    <w:basedOn w:val="Normal"/>
    <w:next w:val="Normal"/>
    <w:rsid w:val="00CC66FB"/>
    <w:pPr>
      <w:keepNext/>
      <w:spacing w:before="100" w:after="100" w:line="240" w:lineRule="auto"/>
      <w:outlineLvl w:val="1"/>
    </w:pPr>
    <w:rPr>
      <w:b/>
      <w:snapToGrid w:val="0"/>
      <w:kern w:val="36"/>
      <w:sz w:val="48"/>
      <w:lang w:val="en-GB"/>
    </w:rPr>
  </w:style>
  <w:style w:type="paragraph" w:customStyle="1" w:styleId="Address">
    <w:name w:val="Address"/>
    <w:basedOn w:val="Normal"/>
    <w:next w:val="Normal"/>
    <w:rsid w:val="00CC66FB"/>
    <w:pPr>
      <w:spacing w:line="240" w:lineRule="auto"/>
    </w:pPr>
    <w:rPr>
      <w:i/>
      <w:snapToGrid w:val="0"/>
      <w:lang w:val="en-GB"/>
    </w:rPr>
  </w:style>
  <w:style w:type="character" w:customStyle="1" w:styleId="CITE">
    <w:name w:val="CITE"/>
    <w:rsid w:val="007A4619"/>
    <w:rPr>
      <w:i/>
    </w:rPr>
  </w:style>
  <w:style w:type="paragraph" w:styleId="PlainText">
    <w:name w:val="Plain Text"/>
    <w:basedOn w:val="Normal"/>
    <w:rsid w:val="009F0226"/>
    <w:pPr>
      <w:spacing w:line="240" w:lineRule="auto"/>
    </w:pPr>
    <w:rPr>
      <w:rFonts w:ascii="Courier New" w:hAnsi="Courier New"/>
      <w:sz w:val="20"/>
    </w:rPr>
  </w:style>
  <w:style w:type="paragraph" w:styleId="NormalWeb">
    <w:name w:val="Normal (Web)"/>
    <w:basedOn w:val="Normal"/>
    <w:rsid w:val="007326C6"/>
    <w:pPr>
      <w:spacing w:before="100" w:beforeAutospacing="1" w:after="100" w:afterAutospacing="1" w:line="240" w:lineRule="auto"/>
    </w:pPr>
    <w:rPr>
      <w:szCs w:val="24"/>
    </w:rPr>
  </w:style>
  <w:style w:type="character" w:customStyle="1" w:styleId="authorroledesc">
    <w:name w:val="authorroledesc"/>
    <w:basedOn w:val="DefaultParagraphFont"/>
    <w:rsid w:val="00DC0186"/>
  </w:style>
  <w:style w:type="character" w:styleId="Strong">
    <w:name w:val="Strong"/>
    <w:uiPriority w:val="22"/>
    <w:qFormat/>
    <w:rsid w:val="000C4307"/>
    <w:rPr>
      <w:b/>
      <w:bCs/>
    </w:rPr>
  </w:style>
  <w:style w:type="character" w:styleId="CommentReference">
    <w:name w:val="annotation reference"/>
    <w:rsid w:val="004E4717"/>
    <w:rPr>
      <w:sz w:val="16"/>
      <w:szCs w:val="16"/>
    </w:rPr>
  </w:style>
  <w:style w:type="paragraph" w:styleId="CommentText">
    <w:name w:val="annotation text"/>
    <w:basedOn w:val="Normal"/>
    <w:link w:val="CommentTextChar"/>
    <w:rsid w:val="004E4717"/>
    <w:rPr>
      <w:sz w:val="20"/>
    </w:rPr>
  </w:style>
  <w:style w:type="character" w:customStyle="1" w:styleId="CommentTextChar">
    <w:name w:val="Comment Text Char"/>
    <w:link w:val="CommentText"/>
    <w:rsid w:val="004E4717"/>
    <w:rPr>
      <w:lang w:val="en-US" w:eastAsia="en-US"/>
    </w:rPr>
  </w:style>
  <w:style w:type="paragraph" w:styleId="CommentSubject">
    <w:name w:val="annotation subject"/>
    <w:basedOn w:val="CommentText"/>
    <w:next w:val="CommentText"/>
    <w:link w:val="CommentSubjectChar"/>
    <w:rsid w:val="004E4717"/>
    <w:rPr>
      <w:b/>
      <w:bCs/>
    </w:rPr>
  </w:style>
  <w:style w:type="character" w:customStyle="1" w:styleId="CommentSubjectChar">
    <w:name w:val="Comment Subject Char"/>
    <w:link w:val="CommentSubject"/>
    <w:rsid w:val="004E4717"/>
    <w:rPr>
      <w:b/>
      <w:bCs/>
      <w:lang w:val="en-US" w:eastAsia="en-US"/>
    </w:rPr>
  </w:style>
  <w:style w:type="paragraph" w:styleId="Footer">
    <w:name w:val="footer"/>
    <w:basedOn w:val="Normal"/>
    <w:link w:val="FooterChar"/>
    <w:rsid w:val="004E4717"/>
    <w:pPr>
      <w:tabs>
        <w:tab w:val="center" w:pos="4513"/>
        <w:tab w:val="right" w:pos="9026"/>
      </w:tabs>
    </w:pPr>
  </w:style>
  <w:style w:type="character" w:customStyle="1" w:styleId="FooterChar">
    <w:name w:val="Footer Char"/>
    <w:link w:val="Footer"/>
    <w:rsid w:val="004E471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pPr>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Emphasis">
    <w:name w:val="Emphasis"/>
    <w:qFormat/>
    <w:rsid w:val="00D27578"/>
    <w:rPr>
      <w:i/>
      <w:iCs/>
    </w:rPr>
  </w:style>
  <w:style w:type="paragraph" w:styleId="BalloonText">
    <w:name w:val="Balloon Text"/>
    <w:basedOn w:val="Normal"/>
    <w:semiHidden/>
    <w:rsid w:val="00475DE5"/>
    <w:rPr>
      <w:rFonts w:ascii="Tahoma" w:hAnsi="Tahoma" w:cs="Tahoma"/>
      <w:sz w:val="16"/>
      <w:szCs w:val="16"/>
    </w:rPr>
  </w:style>
  <w:style w:type="paragraph" w:styleId="FootnoteText">
    <w:name w:val="footnote text"/>
    <w:basedOn w:val="Normal"/>
    <w:semiHidden/>
    <w:rsid w:val="007D3BFA"/>
    <w:rPr>
      <w:sz w:val="20"/>
    </w:rPr>
  </w:style>
  <w:style w:type="character" w:styleId="FootnoteReference">
    <w:name w:val="footnote reference"/>
    <w:semiHidden/>
    <w:rsid w:val="007D3BFA"/>
    <w:rPr>
      <w:vertAlign w:val="superscript"/>
    </w:rPr>
  </w:style>
  <w:style w:type="paragraph" w:styleId="Header">
    <w:name w:val="header"/>
    <w:basedOn w:val="Normal"/>
    <w:rsid w:val="00137B1A"/>
    <w:pPr>
      <w:tabs>
        <w:tab w:val="center" w:pos="4320"/>
        <w:tab w:val="right" w:pos="8640"/>
      </w:tabs>
    </w:pPr>
  </w:style>
  <w:style w:type="character" w:styleId="PageNumber">
    <w:name w:val="page number"/>
    <w:basedOn w:val="DefaultParagraphFont"/>
    <w:rsid w:val="00137B1A"/>
  </w:style>
  <w:style w:type="paragraph" w:styleId="BodyText">
    <w:name w:val="Body Text"/>
    <w:basedOn w:val="Normal"/>
    <w:rsid w:val="008F5A16"/>
    <w:pPr>
      <w:spacing w:line="240" w:lineRule="auto"/>
      <w:jc w:val="both"/>
    </w:pPr>
  </w:style>
  <w:style w:type="paragraph" w:customStyle="1" w:styleId="NormalSectionStart">
    <w:name w:val="Normal Section Start"/>
    <w:basedOn w:val="Normal"/>
    <w:rsid w:val="001C20E9"/>
    <w:pPr>
      <w:spacing w:line="220" w:lineRule="exact"/>
      <w:jc w:val="both"/>
    </w:pPr>
    <w:rPr>
      <w:sz w:val="20"/>
    </w:rPr>
  </w:style>
  <w:style w:type="paragraph" w:customStyle="1" w:styleId="H1">
    <w:name w:val="H1"/>
    <w:basedOn w:val="Normal"/>
    <w:next w:val="Normal"/>
    <w:rsid w:val="00CC66FB"/>
    <w:pPr>
      <w:keepNext/>
      <w:spacing w:before="100" w:after="100" w:line="240" w:lineRule="auto"/>
      <w:outlineLvl w:val="1"/>
    </w:pPr>
    <w:rPr>
      <w:b/>
      <w:snapToGrid w:val="0"/>
      <w:kern w:val="36"/>
      <w:sz w:val="48"/>
      <w:lang w:val="en-GB"/>
    </w:rPr>
  </w:style>
  <w:style w:type="paragraph" w:customStyle="1" w:styleId="Address">
    <w:name w:val="Address"/>
    <w:basedOn w:val="Normal"/>
    <w:next w:val="Normal"/>
    <w:rsid w:val="00CC66FB"/>
    <w:pPr>
      <w:spacing w:line="240" w:lineRule="auto"/>
    </w:pPr>
    <w:rPr>
      <w:i/>
      <w:snapToGrid w:val="0"/>
      <w:lang w:val="en-GB"/>
    </w:rPr>
  </w:style>
  <w:style w:type="character" w:customStyle="1" w:styleId="CITE">
    <w:name w:val="CITE"/>
    <w:rsid w:val="007A4619"/>
    <w:rPr>
      <w:i/>
    </w:rPr>
  </w:style>
  <w:style w:type="paragraph" w:styleId="PlainText">
    <w:name w:val="Plain Text"/>
    <w:basedOn w:val="Normal"/>
    <w:rsid w:val="009F0226"/>
    <w:pPr>
      <w:spacing w:line="240" w:lineRule="auto"/>
    </w:pPr>
    <w:rPr>
      <w:rFonts w:ascii="Courier New" w:hAnsi="Courier New"/>
      <w:sz w:val="20"/>
    </w:rPr>
  </w:style>
  <w:style w:type="paragraph" w:styleId="NormalWeb">
    <w:name w:val="Normal (Web)"/>
    <w:basedOn w:val="Normal"/>
    <w:rsid w:val="007326C6"/>
    <w:pPr>
      <w:spacing w:before="100" w:beforeAutospacing="1" w:after="100" w:afterAutospacing="1" w:line="240" w:lineRule="auto"/>
    </w:pPr>
    <w:rPr>
      <w:szCs w:val="24"/>
    </w:rPr>
  </w:style>
  <w:style w:type="character" w:customStyle="1" w:styleId="authorroledesc">
    <w:name w:val="authorroledesc"/>
    <w:basedOn w:val="DefaultParagraphFont"/>
    <w:rsid w:val="00DC0186"/>
  </w:style>
  <w:style w:type="character" w:styleId="Strong">
    <w:name w:val="Strong"/>
    <w:uiPriority w:val="22"/>
    <w:qFormat/>
    <w:rsid w:val="000C4307"/>
    <w:rPr>
      <w:b/>
      <w:bCs/>
    </w:rPr>
  </w:style>
  <w:style w:type="character" w:styleId="CommentReference">
    <w:name w:val="annotation reference"/>
    <w:rsid w:val="004E4717"/>
    <w:rPr>
      <w:sz w:val="16"/>
      <w:szCs w:val="16"/>
    </w:rPr>
  </w:style>
  <w:style w:type="paragraph" w:styleId="CommentText">
    <w:name w:val="annotation text"/>
    <w:basedOn w:val="Normal"/>
    <w:link w:val="CommentTextChar"/>
    <w:rsid w:val="004E4717"/>
    <w:rPr>
      <w:sz w:val="20"/>
    </w:rPr>
  </w:style>
  <w:style w:type="character" w:customStyle="1" w:styleId="CommentTextChar">
    <w:name w:val="Comment Text Char"/>
    <w:link w:val="CommentText"/>
    <w:rsid w:val="004E4717"/>
    <w:rPr>
      <w:lang w:val="en-US" w:eastAsia="en-US"/>
    </w:rPr>
  </w:style>
  <w:style w:type="paragraph" w:styleId="CommentSubject">
    <w:name w:val="annotation subject"/>
    <w:basedOn w:val="CommentText"/>
    <w:next w:val="CommentText"/>
    <w:link w:val="CommentSubjectChar"/>
    <w:rsid w:val="004E4717"/>
    <w:rPr>
      <w:b/>
      <w:bCs/>
    </w:rPr>
  </w:style>
  <w:style w:type="character" w:customStyle="1" w:styleId="CommentSubjectChar">
    <w:name w:val="Comment Subject Char"/>
    <w:link w:val="CommentSubject"/>
    <w:rsid w:val="004E4717"/>
    <w:rPr>
      <w:b/>
      <w:bCs/>
      <w:lang w:val="en-US" w:eastAsia="en-US"/>
    </w:rPr>
  </w:style>
  <w:style w:type="paragraph" w:styleId="Footer">
    <w:name w:val="footer"/>
    <w:basedOn w:val="Normal"/>
    <w:link w:val="FooterChar"/>
    <w:rsid w:val="004E4717"/>
    <w:pPr>
      <w:tabs>
        <w:tab w:val="center" w:pos="4513"/>
        <w:tab w:val="right" w:pos="9026"/>
      </w:tabs>
    </w:pPr>
  </w:style>
  <w:style w:type="character" w:customStyle="1" w:styleId="FooterChar">
    <w:name w:val="Footer Char"/>
    <w:link w:val="Footer"/>
    <w:rsid w:val="004E4717"/>
    <w:rPr>
      <w:sz w:val="24"/>
      <w:lang w:val="en-US" w:eastAsia="en-US"/>
    </w:rPr>
  </w:style>
</w:styles>
</file>

<file path=word/webSettings.xml><?xml version="1.0" encoding="utf-8"?>
<w:webSettings xmlns:r="http://schemas.openxmlformats.org/officeDocument/2006/relationships" xmlns:w="http://schemas.openxmlformats.org/wordprocessingml/2006/main">
  <w:divs>
    <w:div w:id="38356680">
      <w:bodyDiv w:val="1"/>
      <w:marLeft w:val="0"/>
      <w:marRight w:val="0"/>
      <w:marTop w:val="0"/>
      <w:marBottom w:val="0"/>
      <w:divBdr>
        <w:top w:val="none" w:sz="0" w:space="0" w:color="auto"/>
        <w:left w:val="none" w:sz="0" w:space="0" w:color="auto"/>
        <w:bottom w:val="none" w:sz="0" w:space="0" w:color="auto"/>
        <w:right w:val="none" w:sz="0" w:space="0" w:color="auto"/>
      </w:divBdr>
      <w:divsChild>
        <w:div w:id="2120294002">
          <w:marLeft w:val="0"/>
          <w:marRight w:val="0"/>
          <w:marTop w:val="0"/>
          <w:marBottom w:val="0"/>
          <w:divBdr>
            <w:top w:val="none" w:sz="0" w:space="0" w:color="auto"/>
            <w:left w:val="none" w:sz="0" w:space="0" w:color="auto"/>
            <w:bottom w:val="none" w:sz="0" w:space="0" w:color="auto"/>
            <w:right w:val="none" w:sz="0" w:space="0" w:color="auto"/>
          </w:divBdr>
          <w:divsChild>
            <w:div w:id="259146870">
              <w:marLeft w:val="0"/>
              <w:marRight w:val="0"/>
              <w:marTop w:val="0"/>
              <w:marBottom w:val="0"/>
              <w:divBdr>
                <w:top w:val="none" w:sz="0" w:space="0" w:color="auto"/>
                <w:left w:val="none" w:sz="0" w:space="0" w:color="auto"/>
                <w:bottom w:val="none" w:sz="0" w:space="0" w:color="auto"/>
                <w:right w:val="none" w:sz="0" w:space="0" w:color="auto"/>
              </w:divBdr>
              <w:divsChild>
                <w:div w:id="1019743647">
                  <w:marLeft w:val="0"/>
                  <w:marRight w:val="0"/>
                  <w:marTop w:val="0"/>
                  <w:marBottom w:val="0"/>
                  <w:divBdr>
                    <w:top w:val="none" w:sz="0" w:space="0" w:color="auto"/>
                    <w:left w:val="none" w:sz="0" w:space="0" w:color="auto"/>
                    <w:bottom w:val="none" w:sz="0" w:space="0" w:color="auto"/>
                    <w:right w:val="none" w:sz="0" w:space="0" w:color="auto"/>
                  </w:divBdr>
                  <w:divsChild>
                    <w:div w:id="325745677">
                      <w:marLeft w:val="0"/>
                      <w:marRight w:val="0"/>
                      <w:marTop w:val="0"/>
                      <w:marBottom w:val="0"/>
                      <w:divBdr>
                        <w:top w:val="none" w:sz="0" w:space="0" w:color="auto"/>
                        <w:left w:val="none" w:sz="0" w:space="0" w:color="auto"/>
                        <w:bottom w:val="none" w:sz="0" w:space="0" w:color="auto"/>
                        <w:right w:val="none" w:sz="0" w:space="0" w:color="auto"/>
                      </w:divBdr>
                      <w:divsChild>
                        <w:div w:id="462115369">
                          <w:marLeft w:val="0"/>
                          <w:marRight w:val="0"/>
                          <w:marTop w:val="0"/>
                          <w:marBottom w:val="0"/>
                          <w:divBdr>
                            <w:top w:val="none" w:sz="0" w:space="0" w:color="auto"/>
                            <w:left w:val="none" w:sz="0" w:space="0" w:color="auto"/>
                            <w:bottom w:val="none" w:sz="0" w:space="0" w:color="auto"/>
                            <w:right w:val="none" w:sz="0" w:space="0" w:color="auto"/>
                          </w:divBdr>
                        </w:div>
                        <w:div w:id="529338194">
                          <w:marLeft w:val="0"/>
                          <w:marRight w:val="0"/>
                          <w:marTop w:val="0"/>
                          <w:marBottom w:val="0"/>
                          <w:divBdr>
                            <w:top w:val="none" w:sz="0" w:space="0" w:color="auto"/>
                            <w:left w:val="none" w:sz="0" w:space="0" w:color="auto"/>
                            <w:bottom w:val="none" w:sz="0" w:space="0" w:color="auto"/>
                            <w:right w:val="none" w:sz="0" w:space="0" w:color="auto"/>
                          </w:divBdr>
                        </w:div>
                        <w:div w:id="571279281">
                          <w:marLeft w:val="0"/>
                          <w:marRight w:val="0"/>
                          <w:marTop w:val="0"/>
                          <w:marBottom w:val="0"/>
                          <w:divBdr>
                            <w:top w:val="none" w:sz="0" w:space="0" w:color="auto"/>
                            <w:left w:val="none" w:sz="0" w:space="0" w:color="auto"/>
                            <w:bottom w:val="none" w:sz="0" w:space="0" w:color="auto"/>
                            <w:right w:val="none" w:sz="0" w:space="0" w:color="auto"/>
                          </w:divBdr>
                          <w:divsChild>
                            <w:div w:id="1296595103">
                              <w:marLeft w:val="0"/>
                              <w:marRight w:val="0"/>
                              <w:marTop w:val="0"/>
                              <w:marBottom w:val="0"/>
                              <w:divBdr>
                                <w:top w:val="none" w:sz="0" w:space="0" w:color="auto"/>
                                <w:left w:val="none" w:sz="0" w:space="0" w:color="auto"/>
                                <w:bottom w:val="none" w:sz="0" w:space="0" w:color="auto"/>
                                <w:right w:val="none" w:sz="0" w:space="0" w:color="auto"/>
                              </w:divBdr>
                            </w:div>
                          </w:divsChild>
                        </w:div>
                        <w:div w:id="1496722091">
                          <w:marLeft w:val="0"/>
                          <w:marRight w:val="0"/>
                          <w:marTop w:val="0"/>
                          <w:marBottom w:val="0"/>
                          <w:divBdr>
                            <w:top w:val="none" w:sz="0" w:space="0" w:color="auto"/>
                            <w:left w:val="none" w:sz="0" w:space="0" w:color="auto"/>
                            <w:bottom w:val="none" w:sz="0" w:space="0" w:color="auto"/>
                            <w:right w:val="none" w:sz="0" w:space="0" w:color="auto"/>
                          </w:divBdr>
                        </w:div>
                        <w:div w:id="1753547003">
                          <w:marLeft w:val="0"/>
                          <w:marRight w:val="0"/>
                          <w:marTop w:val="0"/>
                          <w:marBottom w:val="0"/>
                          <w:divBdr>
                            <w:top w:val="none" w:sz="0" w:space="0" w:color="auto"/>
                            <w:left w:val="none" w:sz="0" w:space="0" w:color="auto"/>
                            <w:bottom w:val="none" w:sz="0" w:space="0" w:color="auto"/>
                            <w:right w:val="none" w:sz="0" w:space="0" w:color="auto"/>
                          </w:divBdr>
                          <w:divsChild>
                            <w:div w:id="57486653">
                              <w:marLeft w:val="0"/>
                              <w:marRight w:val="0"/>
                              <w:marTop w:val="0"/>
                              <w:marBottom w:val="0"/>
                              <w:divBdr>
                                <w:top w:val="none" w:sz="0" w:space="0" w:color="auto"/>
                                <w:left w:val="none" w:sz="0" w:space="0" w:color="auto"/>
                                <w:bottom w:val="none" w:sz="0" w:space="0" w:color="auto"/>
                                <w:right w:val="none" w:sz="0" w:space="0" w:color="auto"/>
                              </w:divBdr>
                            </w:div>
                            <w:div w:id="214396962">
                              <w:marLeft w:val="0"/>
                              <w:marRight w:val="0"/>
                              <w:marTop w:val="0"/>
                              <w:marBottom w:val="0"/>
                              <w:divBdr>
                                <w:top w:val="none" w:sz="0" w:space="0" w:color="auto"/>
                                <w:left w:val="none" w:sz="0" w:space="0" w:color="auto"/>
                                <w:bottom w:val="none" w:sz="0" w:space="0" w:color="auto"/>
                                <w:right w:val="none" w:sz="0" w:space="0" w:color="auto"/>
                              </w:divBdr>
                            </w:div>
                            <w:div w:id="334112840">
                              <w:marLeft w:val="0"/>
                              <w:marRight w:val="0"/>
                              <w:marTop w:val="0"/>
                              <w:marBottom w:val="0"/>
                              <w:divBdr>
                                <w:top w:val="none" w:sz="0" w:space="0" w:color="auto"/>
                                <w:left w:val="none" w:sz="0" w:space="0" w:color="auto"/>
                                <w:bottom w:val="none" w:sz="0" w:space="0" w:color="auto"/>
                                <w:right w:val="none" w:sz="0" w:space="0" w:color="auto"/>
                              </w:divBdr>
                            </w:div>
                            <w:div w:id="695236746">
                              <w:marLeft w:val="0"/>
                              <w:marRight w:val="0"/>
                              <w:marTop w:val="0"/>
                              <w:marBottom w:val="0"/>
                              <w:divBdr>
                                <w:top w:val="none" w:sz="0" w:space="0" w:color="auto"/>
                                <w:left w:val="none" w:sz="0" w:space="0" w:color="auto"/>
                                <w:bottom w:val="none" w:sz="0" w:space="0" w:color="auto"/>
                                <w:right w:val="none" w:sz="0" w:space="0" w:color="auto"/>
                              </w:divBdr>
                            </w:div>
                            <w:div w:id="826441316">
                              <w:marLeft w:val="0"/>
                              <w:marRight w:val="0"/>
                              <w:marTop w:val="0"/>
                              <w:marBottom w:val="0"/>
                              <w:divBdr>
                                <w:top w:val="none" w:sz="0" w:space="0" w:color="auto"/>
                                <w:left w:val="none" w:sz="0" w:space="0" w:color="auto"/>
                                <w:bottom w:val="none" w:sz="0" w:space="0" w:color="auto"/>
                                <w:right w:val="none" w:sz="0" w:space="0" w:color="auto"/>
                              </w:divBdr>
                            </w:div>
                            <w:div w:id="982810124">
                              <w:marLeft w:val="0"/>
                              <w:marRight w:val="0"/>
                              <w:marTop w:val="0"/>
                              <w:marBottom w:val="0"/>
                              <w:divBdr>
                                <w:top w:val="none" w:sz="0" w:space="0" w:color="auto"/>
                                <w:left w:val="none" w:sz="0" w:space="0" w:color="auto"/>
                                <w:bottom w:val="none" w:sz="0" w:space="0" w:color="auto"/>
                                <w:right w:val="none" w:sz="0" w:space="0" w:color="auto"/>
                              </w:divBdr>
                            </w:div>
                            <w:div w:id="1147091364">
                              <w:marLeft w:val="0"/>
                              <w:marRight w:val="0"/>
                              <w:marTop w:val="0"/>
                              <w:marBottom w:val="0"/>
                              <w:divBdr>
                                <w:top w:val="none" w:sz="0" w:space="0" w:color="auto"/>
                                <w:left w:val="none" w:sz="0" w:space="0" w:color="auto"/>
                                <w:bottom w:val="none" w:sz="0" w:space="0" w:color="auto"/>
                                <w:right w:val="none" w:sz="0" w:space="0" w:color="auto"/>
                              </w:divBdr>
                            </w:div>
                            <w:div w:id="1448963641">
                              <w:marLeft w:val="0"/>
                              <w:marRight w:val="0"/>
                              <w:marTop w:val="0"/>
                              <w:marBottom w:val="0"/>
                              <w:divBdr>
                                <w:top w:val="none" w:sz="0" w:space="0" w:color="auto"/>
                                <w:left w:val="none" w:sz="0" w:space="0" w:color="auto"/>
                                <w:bottom w:val="none" w:sz="0" w:space="0" w:color="auto"/>
                                <w:right w:val="none" w:sz="0" w:space="0" w:color="auto"/>
                              </w:divBdr>
                            </w:div>
                            <w:div w:id="1561331708">
                              <w:marLeft w:val="0"/>
                              <w:marRight w:val="0"/>
                              <w:marTop w:val="0"/>
                              <w:marBottom w:val="0"/>
                              <w:divBdr>
                                <w:top w:val="none" w:sz="0" w:space="0" w:color="auto"/>
                                <w:left w:val="none" w:sz="0" w:space="0" w:color="auto"/>
                                <w:bottom w:val="none" w:sz="0" w:space="0" w:color="auto"/>
                                <w:right w:val="none" w:sz="0" w:space="0" w:color="auto"/>
                              </w:divBdr>
                            </w:div>
                            <w:div w:id="1652246041">
                              <w:marLeft w:val="0"/>
                              <w:marRight w:val="0"/>
                              <w:marTop w:val="0"/>
                              <w:marBottom w:val="0"/>
                              <w:divBdr>
                                <w:top w:val="none" w:sz="0" w:space="0" w:color="auto"/>
                                <w:left w:val="none" w:sz="0" w:space="0" w:color="auto"/>
                                <w:bottom w:val="none" w:sz="0" w:space="0" w:color="auto"/>
                                <w:right w:val="none" w:sz="0" w:space="0" w:color="auto"/>
                              </w:divBdr>
                            </w:div>
                            <w:div w:id="1835409357">
                              <w:marLeft w:val="0"/>
                              <w:marRight w:val="0"/>
                              <w:marTop w:val="0"/>
                              <w:marBottom w:val="0"/>
                              <w:divBdr>
                                <w:top w:val="none" w:sz="0" w:space="0" w:color="auto"/>
                                <w:left w:val="none" w:sz="0" w:space="0" w:color="auto"/>
                                <w:bottom w:val="none" w:sz="0" w:space="0" w:color="auto"/>
                                <w:right w:val="none" w:sz="0" w:space="0" w:color="auto"/>
                              </w:divBdr>
                            </w:div>
                            <w:div w:id="1863393504">
                              <w:marLeft w:val="0"/>
                              <w:marRight w:val="0"/>
                              <w:marTop w:val="0"/>
                              <w:marBottom w:val="0"/>
                              <w:divBdr>
                                <w:top w:val="none" w:sz="0" w:space="0" w:color="auto"/>
                                <w:left w:val="none" w:sz="0" w:space="0" w:color="auto"/>
                                <w:bottom w:val="none" w:sz="0" w:space="0" w:color="auto"/>
                                <w:right w:val="none" w:sz="0" w:space="0" w:color="auto"/>
                              </w:divBdr>
                            </w:div>
                            <w:div w:id="18889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11207">
      <w:bodyDiv w:val="1"/>
      <w:marLeft w:val="0"/>
      <w:marRight w:val="0"/>
      <w:marTop w:val="0"/>
      <w:marBottom w:val="0"/>
      <w:divBdr>
        <w:top w:val="none" w:sz="0" w:space="0" w:color="auto"/>
        <w:left w:val="none" w:sz="0" w:space="0" w:color="auto"/>
        <w:bottom w:val="none" w:sz="0" w:space="0" w:color="auto"/>
        <w:right w:val="none" w:sz="0" w:space="0" w:color="auto"/>
      </w:divBdr>
      <w:divsChild>
        <w:div w:id="453326975">
          <w:marLeft w:val="0"/>
          <w:marRight w:val="0"/>
          <w:marTop w:val="0"/>
          <w:marBottom w:val="0"/>
          <w:divBdr>
            <w:top w:val="none" w:sz="0" w:space="0" w:color="auto"/>
            <w:left w:val="none" w:sz="0" w:space="0" w:color="auto"/>
            <w:bottom w:val="none" w:sz="0" w:space="0" w:color="auto"/>
            <w:right w:val="none" w:sz="0" w:space="0" w:color="auto"/>
          </w:divBdr>
        </w:div>
        <w:div w:id="820773155">
          <w:marLeft w:val="0"/>
          <w:marRight w:val="0"/>
          <w:marTop w:val="0"/>
          <w:marBottom w:val="0"/>
          <w:divBdr>
            <w:top w:val="none" w:sz="0" w:space="0" w:color="auto"/>
            <w:left w:val="none" w:sz="0" w:space="0" w:color="auto"/>
            <w:bottom w:val="none" w:sz="0" w:space="0" w:color="auto"/>
            <w:right w:val="none" w:sz="0" w:space="0" w:color="auto"/>
          </w:divBdr>
        </w:div>
        <w:div w:id="866217426">
          <w:marLeft w:val="0"/>
          <w:marRight w:val="0"/>
          <w:marTop w:val="0"/>
          <w:marBottom w:val="0"/>
          <w:divBdr>
            <w:top w:val="none" w:sz="0" w:space="0" w:color="auto"/>
            <w:left w:val="none" w:sz="0" w:space="0" w:color="auto"/>
            <w:bottom w:val="none" w:sz="0" w:space="0" w:color="auto"/>
            <w:right w:val="none" w:sz="0" w:space="0" w:color="auto"/>
          </w:divBdr>
        </w:div>
        <w:div w:id="1055201434">
          <w:marLeft w:val="0"/>
          <w:marRight w:val="0"/>
          <w:marTop w:val="0"/>
          <w:marBottom w:val="0"/>
          <w:divBdr>
            <w:top w:val="none" w:sz="0" w:space="0" w:color="auto"/>
            <w:left w:val="none" w:sz="0" w:space="0" w:color="auto"/>
            <w:bottom w:val="none" w:sz="0" w:space="0" w:color="auto"/>
            <w:right w:val="none" w:sz="0" w:space="0" w:color="auto"/>
          </w:divBdr>
        </w:div>
        <w:div w:id="1170634128">
          <w:marLeft w:val="0"/>
          <w:marRight w:val="0"/>
          <w:marTop w:val="0"/>
          <w:marBottom w:val="0"/>
          <w:divBdr>
            <w:top w:val="none" w:sz="0" w:space="0" w:color="auto"/>
            <w:left w:val="none" w:sz="0" w:space="0" w:color="auto"/>
            <w:bottom w:val="none" w:sz="0" w:space="0" w:color="auto"/>
            <w:right w:val="none" w:sz="0" w:space="0" w:color="auto"/>
          </w:divBdr>
        </w:div>
        <w:div w:id="1267352721">
          <w:marLeft w:val="720"/>
          <w:marRight w:val="0"/>
          <w:marTop w:val="0"/>
          <w:marBottom w:val="180"/>
          <w:divBdr>
            <w:top w:val="none" w:sz="0" w:space="0" w:color="auto"/>
            <w:left w:val="none" w:sz="0" w:space="0" w:color="auto"/>
            <w:bottom w:val="none" w:sz="0" w:space="0" w:color="auto"/>
            <w:right w:val="none" w:sz="0" w:space="0" w:color="auto"/>
          </w:divBdr>
        </w:div>
        <w:div w:id="1706904052">
          <w:marLeft w:val="0"/>
          <w:marRight w:val="0"/>
          <w:marTop w:val="0"/>
          <w:marBottom w:val="0"/>
          <w:divBdr>
            <w:top w:val="none" w:sz="0" w:space="0" w:color="auto"/>
            <w:left w:val="none" w:sz="0" w:space="0" w:color="auto"/>
            <w:bottom w:val="none" w:sz="0" w:space="0" w:color="auto"/>
            <w:right w:val="none" w:sz="0" w:space="0" w:color="auto"/>
          </w:divBdr>
        </w:div>
        <w:div w:id="1777023702">
          <w:marLeft w:val="0"/>
          <w:marRight w:val="0"/>
          <w:marTop w:val="0"/>
          <w:marBottom w:val="0"/>
          <w:divBdr>
            <w:top w:val="none" w:sz="0" w:space="0" w:color="auto"/>
            <w:left w:val="none" w:sz="0" w:space="0" w:color="auto"/>
            <w:bottom w:val="none" w:sz="0" w:space="0" w:color="auto"/>
            <w:right w:val="none" w:sz="0" w:space="0" w:color="auto"/>
          </w:divBdr>
        </w:div>
        <w:div w:id="2016034863">
          <w:marLeft w:val="0"/>
          <w:marRight w:val="0"/>
          <w:marTop w:val="0"/>
          <w:marBottom w:val="0"/>
          <w:divBdr>
            <w:top w:val="none" w:sz="0" w:space="0" w:color="auto"/>
            <w:left w:val="none" w:sz="0" w:space="0" w:color="auto"/>
            <w:bottom w:val="none" w:sz="0" w:space="0" w:color="auto"/>
            <w:right w:val="none" w:sz="0" w:space="0" w:color="auto"/>
          </w:divBdr>
        </w:div>
      </w:divsChild>
    </w:div>
    <w:div w:id="449319723">
      <w:bodyDiv w:val="1"/>
      <w:marLeft w:val="0"/>
      <w:marRight w:val="0"/>
      <w:marTop w:val="0"/>
      <w:marBottom w:val="0"/>
      <w:divBdr>
        <w:top w:val="none" w:sz="0" w:space="0" w:color="auto"/>
        <w:left w:val="none" w:sz="0" w:space="0" w:color="auto"/>
        <w:bottom w:val="none" w:sz="0" w:space="0" w:color="auto"/>
        <w:right w:val="none" w:sz="0" w:space="0" w:color="auto"/>
      </w:divBdr>
    </w:div>
    <w:div w:id="741828772">
      <w:bodyDiv w:val="1"/>
      <w:marLeft w:val="0"/>
      <w:marRight w:val="0"/>
      <w:marTop w:val="0"/>
      <w:marBottom w:val="0"/>
      <w:divBdr>
        <w:top w:val="none" w:sz="0" w:space="0" w:color="auto"/>
        <w:left w:val="none" w:sz="0" w:space="0" w:color="auto"/>
        <w:bottom w:val="none" w:sz="0" w:space="0" w:color="auto"/>
        <w:right w:val="none" w:sz="0" w:space="0" w:color="auto"/>
      </w:divBdr>
      <w:divsChild>
        <w:div w:id="757021708">
          <w:marLeft w:val="0"/>
          <w:marRight w:val="0"/>
          <w:marTop w:val="150"/>
          <w:marBottom w:val="0"/>
          <w:divBdr>
            <w:top w:val="none" w:sz="0" w:space="0" w:color="auto"/>
            <w:left w:val="none" w:sz="0" w:space="0" w:color="auto"/>
            <w:bottom w:val="none" w:sz="0" w:space="0" w:color="auto"/>
            <w:right w:val="none" w:sz="0" w:space="0" w:color="auto"/>
          </w:divBdr>
          <w:divsChild>
            <w:div w:id="441387370">
              <w:marLeft w:val="0"/>
              <w:marRight w:val="0"/>
              <w:marTop w:val="0"/>
              <w:marBottom w:val="0"/>
              <w:divBdr>
                <w:top w:val="none" w:sz="0" w:space="0" w:color="auto"/>
                <w:left w:val="none" w:sz="0" w:space="0" w:color="auto"/>
                <w:bottom w:val="none" w:sz="0" w:space="0" w:color="auto"/>
                <w:right w:val="none" w:sz="0" w:space="0" w:color="auto"/>
              </w:divBdr>
              <w:divsChild>
                <w:div w:id="14680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10469">
      <w:bodyDiv w:val="1"/>
      <w:marLeft w:val="0"/>
      <w:marRight w:val="0"/>
      <w:marTop w:val="0"/>
      <w:marBottom w:val="0"/>
      <w:divBdr>
        <w:top w:val="none" w:sz="0" w:space="0" w:color="auto"/>
        <w:left w:val="none" w:sz="0" w:space="0" w:color="auto"/>
        <w:bottom w:val="none" w:sz="0" w:space="0" w:color="auto"/>
        <w:right w:val="none" w:sz="0" w:space="0" w:color="auto"/>
      </w:divBdr>
      <w:divsChild>
        <w:div w:id="1422725530">
          <w:marLeft w:val="0"/>
          <w:marRight w:val="0"/>
          <w:marTop w:val="0"/>
          <w:marBottom w:val="0"/>
          <w:divBdr>
            <w:top w:val="none" w:sz="0" w:space="0" w:color="auto"/>
            <w:left w:val="none" w:sz="0" w:space="0" w:color="auto"/>
            <w:bottom w:val="none" w:sz="0" w:space="0" w:color="auto"/>
            <w:right w:val="none" w:sz="0" w:space="0" w:color="auto"/>
          </w:divBdr>
          <w:divsChild>
            <w:div w:id="1557622714">
              <w:marLeft w:val="0"/>
              <w:marRight w:val="0"/>
              <w:marTop w:val="0"/>
              <w:marBottom w:val="0"/>
              <w:divBdr>
                <w:top w:val="none" w:sz="0" w:space="0" w:color="auto"/>
                <w:left w:val="none" w:sz="0" w:space="0" w:color="auto"/>
                <w:bottom w:val="none" w:sz="0" w:space="0" w:color="auto"/>
                <w:right w:val="none" w:sz="0" w:space="0" w:color="auto"/>
              </w:divBdr>
              <w:divsChild>
                <w:div w:id="386271151">
                  <w:marLeft w:val="0"/>
                  <w:marRight w:val="0"/>
                  <w:marTop w:val="0"/>
                  <w:marBottom w:val="0"/>
                  <w:divBdr>
                    <w:top w:val="none" w:sz="0" w:space="0" w:color="auto"/>
                    <w:left w:val="none" w:sz="0" w:space="0" w:color="auto"/>
                    <w:bottom w:val="none" w:sz="0" w:space="0" w:color="auto"/>
                    <w:right w:val="none" w:sz="0" w:space="0" w:color="auto"/>
                  </w:divBdr>
                  <w:divsChild>
                    <w:div w:id="1039470864">
                      <w:marLeft w:val="0"/>
                      <w:marRight w:val="0"/>
                      <w:marTop w:val="0"/>
                      <w:marBottom w:val="0"/>
                      <w:divBdr>
                        <w:top w:val="none" w:sz="0" w:space="0" w:color="auto"/>
                        <w:left w:val="none" w:sz="0" w:space="0" w:color="auto"/>
                        <w:bottom w:val="none" w:sz="0" w:space="0" w:color="auto"/>
                        <w:right w:val="none" w:sz="0" w:space="0" w:color="auto"/>
                      </w:divBdr>
                      <w:divsChild>
                        <w:div w:id="1111170498">
                          <w:marLeft w:val="0"/>
                          <w:marRight w:val="0"/>
                          <w:marTop w:val="0"/>
                          <w:marBottom w:val="0"/>
                          <w:divBdr>
                            <w:top w:val="none" w:sz="0" w:space="0" w:color="auto"/>
                            <w:left w:val="none" w:sz="0" w:space="0" w:color="auto"/>
                            <w:bottom w:val="none" w:sz="0" w:space="0" w:color="auto"/>
                            <w:right w:val="none" w:sz="0" w:space="0" w:color="auto"/>
                          </w:divBdr>
                          <w:divsChild>
                            <w:div w:id="71512010">
                              <w:marLeft w:val="0"/>
                              <w:marRight w:val="0"/>
                              <w:marTop w:val="0"/>
                              <w:marBottom w:val="0"/>
                              <w:divBdr>
                                <w:top w:val="none" w:sz="0" w:space="0" w:color="auto"/>
                                <w:left w:val="none" w:sz="0" w:space="0" w:color="auto"/>
                                <w:bottom w:val="none" w:sz="0" w:space="0" w:color="auto"/>
                                <w:right w:val="none" w:sz="0" w:space="0" w:color="auto"/>
                              </w:divBdr>
                            </w:div>
                            <w:div w:id="93745521">
                              <w:marLeft w:val="0"/>
                              <w:marRight w:val="0"/>
                              <w:marTop w:val="0"/>
                              <w:marBottom w:val="0"/>
                              <w:divBdr>
                                <w:top w:val="none" w:sz="0" w:space="0" w:color="auto"/>
                                <w:left w:val="none" w:sz="0" w:space="0" w:color="auto"/>
                                <w:bottom w:val="none" w:sz="0" w:space="0" w:color="auto"/>
                                <w:right w:val="none" w:sz="0" w:space="0" w:color="auto"/>
                              </w:divBdr>
                            </w:div>
                            <w:div w:id="202446102">
                              <w:marLeft w:val="0"/>
                              <w:marRight w:val="0"/>
                              <w:marTop w:val="0"/>
                              <w:marBottom w:val="0"/>
                              <w:divBdr>
                                <w:top w:val="none" w:sz="0" w:space="0" w:color="auto"/>
                                <w:left w:val="none" w:sz="0" w:space="0" w:color="auto"/>
                                <w:bottom w:val="none" w:sz="0" w:space="0" w:color="auto"/>
                                <w:right w:val="none" w:sz="0" w:space="0" w:color="auto"/>
                              </w:divBdr>
                            </w:div>
                            <w:div w:id="333076440">
                              <w:marLeft w:val="0"/>
                              <w:marRight w:val="0"/>
                              <w:marTop w:val="0"/>
                              <w:marBottom w:val="0"/>
                              <w:divBdr>
                                <w:top w:val="none" w:sz="0" w:space="0" w:color="auto"/>
                                <w:left w:val="none" w:sz="0" w:space="0" w:color="auto"/>
                                <w:bottom w:val="none" w:sz="0" w:space="0" w:color="auto"/>
                                <w:right w:val="none" w:sz="0" w:space="0" w:color="auto"/>
                              </w:divBdr>
                            </w:div>
                            <w:div w:id="515268883">
                              <w:marLeft w:val="0"/>
                              <w:marRight w:val="0"/>
                              <w:marTop w:val="0"/>
                              <w:marBottom w:val="0"/>
                              <w:divBdr>
                                <w:top w:val="none" w:sz="0" w:space="0" w:color="auto"/>
                                <w:left w:val="none" w:sz="0" w:space="0" w:color="auto"/>
                                <w:bottom w:val="none" w:sz="0" w:space="0" w:color="auto"/>
                                <w:right w:val="none" w:sz="0" w:space="0" w:color="auto"/>
                              </w:divBdr>
                            </w:div>
                            <w:div w:id="586966456">
                              <w:marLeft w:val="0"/>
                              <w:marRight w:val="0"/>
                              <w:marTop w:val="0"/>
                              <w:marBottom w:val="0"/>
                              <w:divBdr>
                                <w:top w:val="none" w:sz="0" w:space="0" w:color="auto"/>
                                <w:left w:val="none" w:sz="0" w:space="0" w:color="auto"/>
                                <w:bottom w:val="none" w:sz="0" w:space="0" w:color="auto"/>
                                <w:right w:val="none" w:sz="0" w:space="0" w:color="auto"/>
                              </w:divBdr>
                            </w:div>
                            <w:div w:id="1017389816">
                              <w:marLeft w:val="0"/>
                              <w:marRight w:val="0"/>
                              <w:marTop w:val="0"/>
                              <w:marBottom w:val="0"/>
                              <w:divBdr>
                                <w:top w:val="none" w:sz="0" w:space="0" w:color="auto"/>
                                <w:left w:val="none" w:sz="0" w:space="0" w:color="auto"/>
                                <w:bottom w:val="none" w:sz="0" w:space="0" w:color="auto"/>
                                <w:right w:val="none" w:sz="0" w:space="0" w:color="auto"/>
                              </w:divBdr>
                            </w:div>
                            <w:div w:id="1050761632">
                              <w:marLeft w:val="0"/>
                              <w:marRight w:val="0"/>
                              <w:marTop w:val="0"/>
                              <w:marBottom w:val="0"/>
                              <w:divBdr>
                                <w:top w:val="none" w:sz="0" w:space="0" w:color="auto"/>
                                <w:left w:val="none" w:sz="0" w:space="0" w:color="auto"/>
                                <w:bottom w:val="none" w:sz="0" w:space="0" w:color="auto"/>
                                <w:right w:val="none" w:sz="0" w:space="0" w:color="auto"/>
                              </w:divBdr>
                            </w:div>
                            <w:div w:id="1498958790">
                              <w:marLeft w:val="0"/>
                              <w:marRight w:val="0"/>
                              <w:marTop w:val="0"/>
                              <w:marBottom w:val="0"/>
                              <w:divBdr>
                                <w:top w:val="none" w:sz="0" w:space="0" w:color="auto"/>
                                <w:left w:val="none" w:sz="0" w:space="0" w:color="auto"/>
                                <w:bottom w:val="none" w:sz="0" w:space="0" w:color="auto"/>
                                <w:right w:val="none" w:sz="0" w:space="0" w:color="auto"/>
                              </w:divBdr>
                            </w:div>
                            <w:div w:id="1679120578">
                              <w:marLeft w:val="0"/>
                              <w:marRight w:val="0"/>
                              <w:marTop w:val="0"/>
                              <w:marBottom w:val="0"/>
                              <w:divBdr>
                                <w:top w:val="none" w:sz="0" w:space="0" w:color="auto"/>
                                <w:left w:val="none" w:sz="0" w:space="0" w:color="auto"/>
                                <w:bottom w:val="none" w:sz="0" w:space="0" w:color="auto"/>
                                <w:right w:val="none" w:sz="0" w:space="0" w:color="auto"/>
                              </w:divBdr>
                            </w:div>
                            <w:div w:id="1853567016">
                              <w:marLeft w:val="0"/>
                              <w:marRight w:val="0"/>
                              <w:marTop w:val="0"/>
                              <w:marBottom w:val="0"/>
                              <w:divBdr>
                                <w:top w:val="none" w:sz="0" w:space="0" w:color="auto"/>
                                <w:left w:val="none" w:sz="0" w:space="0" w:color="auto"/>
                                <w:bottom w:val="none" w:sz="0" w:space="0" w:color="auto"/>
                                <w:right w:val="none" w:sz="0" w:space="0" w:color="auto"/>
                              </w:divBdr>
                            </w:div>
                            <w:div w:id="2069066937">
                              <w:marLeft w:val="0"/>
                              <w:marRight w:val="0"/>
                              <w:marTop w:val="0"/>
                              <w:marBottom w:val="0"/>
                              <w:divBdr>
                                <w:top w:val="none" w:sz="0" w:space="0" w:color="auto"/>
                                <w:left w:val="none" w:sz="0" w:space="0" w:color="auto"/>
                                <w:bottom w:val="none" w:sz="0" w:space="0" w:color="auto"/>
                                <w:right w:val="none" w:sz="0" w:space="0" w:color="auto"/>
                              </w:divBdr>
                            </w:div>
                            <w:div w:id="2129734365">
                              <w:marLeft w:val="0"/>
                              <w:marRight w:val="0"/>
                              <w:marTop w:val="0"/>
                              <w:marBottom w:val="0"/>
                              <w:divBdr>
                                <w:top w:val="none" w:sz="0" w:space="0" w:color="auto"/>
                                <w:left w:val="none" w:sz="0" w:space="0" w:color="auto"/>
                                <w:bottom w:val="none" w:sz="0" w:space="0" w:color="auto"/>
                                <w:right w:val="none" w:sz="0" w:space="0" w:color="auto"/>
                              </w:divBdr>
                            </w:div>
                          </w:divsChild>
                        </w:div>
                        <w:div w:id="1126508295">
                          <w:marLeft w:val="0"/>
                          <w:marRight w:val="0"/>
                          <w:marTop w:val="0"/>
                          <w:marBottom w:val="0"/>
                          <w:divBdr>
                            <w:top w:val="none" w:sz="0" w:space="0" w:color="auto"/>
                            <w:left w:val="none" w:sz="0" w:space="0" w:color="auto"/>
                            <w:bottom w:val="none" w:sz="0" w:space="0" w:color="auto"/>
                            <w:right w:val="none" w:sz="0" w:space="0" w:color="auto"/>
                          </w:divBdr>
                        </w:div>
                        <w:div w:id="1183857990">
                          <w:marLeft w:val="0"/>
                          <w:marRight w:val="0"/>
                          <w:marTop w:val="0"/>
                          <w:marBottom w:val="0"/>
                          <w:divBdr>
                            <w:top w:val="none" w:sz="0" w:space="0" w:color="auto"/>
                            <w:left w:val="none" w:sz="0" w:space="0" w:color="auto"/>
                            <w:bottom w:val="none" w:sz="0" w:space="0" w:color="auto"/>
                            <w:right w:val="none" w:sz="0" w:space="0" w:color="auto"/>
                          </w:divBdr>
                          <w:divsChild>
                            <w:div w:id="309941993">
                              <w:marLeft w:val="0"/>
                              <w:marRight w:val="0"/>
                              <w:marTop w:val="0"/>
                              <w:marBottom w:val="0"/>
                              <w:divBdr>
                                <w:top w:val="none" w:sz="0" w:space="0" w:color="auto"/>
                                <w:left w:val="none" w:sz="0" w:space="0" w:color="auto"/>
                                <w:bottom w:val="none" w:sz="0" w:space="0" w:color="auto"/>
                                <w:right w:val="none" w:sz="0" w:space="0" w:color="auto"/>
                              </w:divBdr>
                            </w:div>
                          </w:divsChild>
                        </w:div>
                        <w:div w:id="1289433515">
                          <w:marLeft w:val="0"/>
                          <w:marRight w:val="0"/>
                          <w:marTop w:val="0"/>
                          <w:marBottom w:val="0"/>
                          <w:divBdr>
                            <w:top w:val="none" w:sz="0" w:space="0" w:color="auto"/>
                            <w:left w:val="none" w:sz="0" w:space="0" w:color="auto"/>
                            <w:bottom w:val="none" w:sz="0" w:space="0" w:color="auto"/>
                            <w:right w:val="none" w:sz="0" w:space="0" w:color="auto"/>
                          </w:divBdr>
                        </w:div>
                        <w:div w:id="1909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043022">
      <w:bodyDiv w:val="1"/>
      <w:marLeft w:val="0"/>
      <w:marRight w:val="0"/>
      <w:marTop w:val="0"/>
      <w:marBottom w:val="0"/>
      <w:divBdr>
        <w:top w:val="none" w:sz="0" w:space="0" w:color="auto"/>
        <w:left w:val="none" w:sz="0" w:space="0" w:color="auto"/>
        <w:bottom w:val="none" w:sz="0" w:space="0" w:color="auto"/>
        <w:right w:val="none" w:sz="0" w:space="0" w:color="auto"/>
      </w:divBdr>
      <w:divsChild>
        <w:div w:id="194853523">
          <w:marLeft w:val="0"/>
          <w:marRight w:val="0"/>
          <w:marTop w:val="0"/>
          <w:marBottom w:val="0"/>
          <w:divBdr>
            <w:top w:val="none" w:sz="0" w:space="0" w:color="auto"/>
            <w:left w:val="none" w:sz="0" w:space="0" w:color="auto"/>
            <w:bottom w:val="none" w:sz="0" w:space="0" w:color="auto"/>
            <w:right w:val="none" w:sz="0" w:space="0" w:color="auto"/>
          </w:divBdr>
        </w:div>
        <w:div w:id="397096248">
          <w:marLeft w:val="720"/>
          <w:marRight w:val="0"/>
          <w:marTop w:val="0"/>
          <w:marBottom w:val="180"/>
          <w:divBdr>
            <w:top w:val="none" w:sz="0" w:space="0" w:color="auto"/>
            <w:left w:val="none" w:sz="0" w:space="0" w:color="auto"/>
            <w:bottom w:val="none" w:sz="0" w:space="0" w:color="auto"/>
            <w:right w:val="none" w:sz="0" w:space="0" w:color="auto"/>
          </w:divBdr>
        </w:div>
        <w:div w:id="861282468">
          <w:marLeft w:val="0"/>
          <w:marRight w:val="0"/>
          <w:marTop w:val="0"/>
          <w:marBottom w:val="0"/>
          <w:divBdr>
            <w:top w:val="none" w:sz="0" w:space="0" w:color="auto"/>
            <w:left w:val="none" w:sz="0" w:space="0" w:color="auto"/>
            <w:bottom w:val="none" w:sz="0" w:space="0" w:color="auto"/>
            <w:right w:val="none" w:sz="0" w:space="0" w:color="auto"/>
          </w:divBdr>
        </w:div>
        <w:div w:id="920216211">
          <w:marLeft w:val="0"/>
          <w:marRight w:val="0"/>
          <w:marTop w:val="0"/>
          <w:marBottom w:val="0"/>
          <w:divBdr>
            <w:top w:val="none" w:sz="0" w:space="0" w:color="auto"/>
            <w:left w:val="none" w:sz="0" w:space="0" w:color="auto"/>
            <w:bottom w:val="none" w:sz="0" w:space="0" w:color="auto"/>
            <w:right w:val="none" w:sz="0" w:space="0" w:color="auto"/>
          </w:divBdr>
        </w:div>
        <w:div w:id="950286512">
          <w:marLeft w:val="0"/>
          <w:marRight w:val="0"/>
          <w:marTop w:val="0"/>
          <w:marBottom w:val="0"/>
          <w:divBdr>
            <w:top w:val="none" w:sz="0" w:space="0" w:color="auto"/>
            <w:left w:val="none" w:sz="0" w:space="0" w:color="auto"/>
            <w:bottom w:val="none" w:sz="0" w:space="0" w:color="auto"/>
            <w:right w:val="none" w:sz="0" w:space="0" w:color="auto"/>
          </w:divBdr>
        </w:div>
        <w:div w:id="1211265011">
          <w:marLeft w:val="0"/>
          <w:marRight w:val="0"/>
          <w:marTop w:val="0"/>
          <w:marBottom w:val="0"/>
          <w:divBdr>
            <w:top w:val="none" w:sz="0" w:space="0" w:color="auto"/>
            <w:left w:val="none" w:sz="0" w:space="0" w:color="auto"/>
            <w:bottom w:val="none" w:sz="0" w:space="0" w:color="auto"/>
            <w:right w:val="none" w:sz="0" w:space="0" w:color="auto"/>
          </w:divBdr>
        </w:div>
        <w:div w:id="1364673159">
          <w:marLeft w:val="0"/>
          <w:marRight w:val="0"/>
          <w:marTop w:val="0"/>
          <w:marBottom w:val="0"/>
          <w:divBdr>
            <w:top w:val="none" w:sz="0" w:space="0" w:color="auto"/>
            <w:left w:val="none" w:sz="0" w:space="0" w:color="auto"/>
            <w:bottom w:val="none" w:sz="0" w:space="0" w:color="auto"/>
            <w:right w:val="none" w:sz="0" w:space="0" w:color="auto"/>
          </w:divBdr>
        </w:div>
        <w:div w:id="1676496012">
          <w:marLeft w:val="0"/>
          <w:marRight w:val="0"/>
          <w:marTop w:val="0"/>
          <w:marBottom w:val="0"/>
          <w:divBdr>
            <w:top w:val="none" w:sz="0" w:space="0" w:color="auto"/>
            <w:left w:val="none" w:sz="0" w:space="0" w:color="auto"/>
            <w:bottom w:val="none" w:sz="0" w:space="0" w:color="auto"/>
            <w:right w:val="none" w:sz="0" w:space="0" w:color="auto"/>
          </w:divBdr>
        </w:div>
        <w:div w:id="2003242653">
          <w:marLeft w:val="0"/>
          <w:marRight w:val="0"/>
          <w:marTop w:val="0"/>
          <w:marBottom w:val="0"/>
          <w:divBdr>
            <w:top w:val="none" w:sz="0" w:space="0" w:color="auto"/>
            <w:left w:val="none" w:sz="0" w:space="0" w:color="auto"/>
            <w:bottom w:val="none" w:sz="0" w:space="0" w:color="auto"/>
            <w:right w:val="none" w:sz="0" w:space="0" w:color="auto"/>
          </w:divBdr>
        </w:div>
      </w:divsChild>
    </w:div>
    <w:div w:id="1894123580">
      <w:bodyDiv w:val="1"/>
      <w:marLeft w:val="0"/>
      <w:marRight w:val="0"/>
      <w:marTop w:val="0"/>
      <w:marBottom w:val="0"/>
      <w:divBdr>
        <w:top w:val="none" w:sz="0" w:space="0" w:color="auto"/>
        <w:left w:val="none" w:sz="0" w:space="0" w:color="auto"/>
        <w:bottom w:val="none" w:sz="0" w:space="0" w:color="auto"/>
        <w:right w:val="none" w:sz="0" w:space="0" w:color="auto"/>
      </w:divBdr>
      <w:divsChild>
        <w:div w:id="1366251692">
          <w:marLeft w:val="0"/>
          <w:marRight w:val="0"/>
          <w:marTop w:val="0"/>
          <w:marBottom w:val="0"/>
          <w:divBdr>
            <w:top w:val="none" w:sz="0" w:space="0" w:color="auto"/>
            <w:left w:val="none" w:sz="0" w:space="0" w:color="auto"/>
            <w:bottom w:val="none" w:sz="0" w:space="0" w:color="auto"/>
            <w:right w:val="none" w:sz="0" w:space="0" w:color="auto"/>
          </w:divBdr>
          <w:divsChild>
            <w:div w:id="1340886654">
              <w:marLeft w:val="0"/>
              <w:marRight w:val="0"/>
              <w:marTop w:val="0"/>
              <w:marBottom w:val="0"/>
              <w:divBdr>
                <w:top w:val="none" w:sz="0" w:space="0" w:color="auto"/>
                <w:left w:val="none" w:sz="0" w:space="0" w:color="auto"/>
                <w:bottom w:val="none" w:sz="0" w:space="0" w:color="auto"/>
                <w:right w:val="none" w:sz="0" w:space="0" w:color="auto"/>
              </w:divBdr>
              <w:divsChild>
                <w:div w:id="622230465">
                  <w:marLeft w:val="0"/>
                  <w:marRight w:val="0"/>
                  <w:marTop w:val="0"/>
                  <w:marBottom w:val="0"/>
                  <w:divBdr>
                    <w:top w:val="none" w:sz="0" w:space="0" w:color="auto"/>
                    <w:left w:val="none" w:sz="0" w:space="0" w:color="auto"/>
                    <w:bottom w:val="none" w:sz="0" w:space="0" w:color="auto"/>
                    <w:right w:val="none" w:sz="0" w:space="0" w:color="auto"/>
                  </w:divBdr>
                  <w:divsChild>
                    <w:div w:id="787623236">
                      <w:marLeft w:val="0"/>
                      <w:marRight w:val="0"/>
                      <w:marTop w:val="0"/>
                      <w:marBottom w:val="0"/>
                      <w:divBdr>
                        <w:top w:val="none" w:sz="0" w:space="0" w:color="auto"/>
                        <w:left w:val="none" w:sz="0" w:space="0" w:color="auto"/>
                        <w:bottom w:val="none" w:sz="0" w:space="0" w:color="auto"/>
                        <w:right w:val="none" w:sz="0" w:space="0" w:color="auto"/>
                      </w:divBdr>
                      <w:divsChild>
                        <w:div w:id="286203624">
                          <w:marLeft w:val="0"/>
                          <w:marRight w:val="0"/>
                          <w:marTop w:val="0"/>
                          <w:marBottom w:val="0"/>
                          <w:divBdr>
                            <w:top w:val="none" w:sz="0" w:space="0" w:color="auto"/>
                            <w:left w:val="none" w:sz="0" w:space="0" w:color="auto"/>
                            <w:bottom w:val="none" w:sz="0" w:space="0" w:color="auto"/>
                            <w:right w:val="none" w:sz="0" w:space="0" w:color="auto"/>
                          </w:divBdr>
                          <w:divsChild>
                            <w:div w:id="1686519409">
                              <w:marLeft w:val="0"/>
                              <w:marRight w:val="0"/>
                              <w:marTop w:val="0"/>
                              <w:marBottom w:val="0"/>
                              <w:divBdr>
                                <w:top w:val="none" w:sz="0" w:space="0" w:color="auto"/>
                                <w:left w:val="none" w:sz="0" w:space="0" w:color="auto"/>
                                <w:bottom w:val="none" w:sz="0" w:space="0" w:color="auto"/>
                                <w:right w:val="none" w:sz="0" w:space="0" w:color="auto"/>
                              </w:divBdr>
                            </w:div>
                          </w:divsChild>
                        </w:div>
                        <w:div w:id="915701086">
                          <w:marLeft w:val="0"/>
                          <w:marRight w:val="0"/>
                          <w:marTop w:val="0"/>
                          <w:marBottom w:val="0"/>
                          <w:divBdr>
                            <w:top w:val="none" w:sz="0" w:space="0" w:color="auto"/>
                            <w:left w:val="none" w:sz="0" w:space="0" w:color="auto"/>
                            <w:bottom w:val="none" w:sz="0" w:space="0" w:color="auto"/>
                            <w:right w:val="none" w:sz="0" w:space="0" w:color="auto"/>
                          </w:divBdr>
                          <w:divsChild>
                            <w:div w:id="49807556">
                              <w:marLeft w:val="0"/>
                              <w:marRight w:val="0"/>
                              <w:marTop w:val="0"/>
                              <w:marBottom w:val="0"/>
                              <w:divBdr>
                                <w:top w:val="none" w:sz="0" w:space="0" w:color="auto"/>
                                <w:left w:val="none" w:sz="0" w:space="0" w:color="auto"/>
                                <w:bottom w:val="none" w:sz="0" w:space="0" w:color="auto"/>
                                <w:right w:val="none" w:sz="0" w:space="0" w:color="auto"/>
                              </w:divBdr>
                            </w:div>
                            <w:div w:id="339477277">
                              <w:marLeft w:val="0"/>
                              <w:marRight w:val="0"/>
                              <w:marTop w:val="0"/>
                              <w:marBottom w:val="0"/>
                              <w:divBdr>
                                <w:top w:val="none" w:sz="0" w:space="0" w:color="auto"/>
                                <w:left w:val="none" w:sz="0" w:space="0" w:color="auto"/>
                                <w:bottom w:val="none" w:sz="0" w:space="0" w:color="auto"/>
                                <w:right w:val="none" w:sz="0" w:space="0" w:color="auto"/>
                              </w:divBdr>
                            </w:div>
                            <w:div w:id="375197681">
                              <w:marLeft w:val="0"/>
                              <w:marRight w:val="0"/>
                              <w:marTop w:val="0"/>
                              <w:marBottom w:val="0"/>
                              <w:divBdr>
                                <w:top w:val="none" w:sz="0" w:space="0" w:color="auto"/>
                                <w:left w:val="none" w:sz="0" w:space="0" w:color="auto"/>
                                <w:bottom w:val="none" w:sz="0" w:space="0" w:color="auto"/>
                                <w:right w:val="none" w:sz="0" w:space="0" w:color="auto"/>
                              </w:divBdr>
                            </w:div>
                            <w:div w:id="480855876">
                              <w:marLeft w:val="0"/>
                              <w:marRight w:val="0"/>
                              <w:marTop w:val="0"/>
                              <w:marBottom w:val="0"/>
                              <w:divBdr>
                                <w:top w:val="none" w:sz="0" w:space="0" w:color="auto"/>
                                <w:left w:val="none" w:sz="0" w:space="0" w:color="auto"/>
                                <w:bottom w:val="none" w:sz="0" w:space="0" w:color="auto"/>
                                <w:right w:val="none" w:sz="0" w:space="0" w:color="auto"/>
                              </w:divBdr>
                            </w:div>
                            <w:div w:id="501554261">
                              <w:marLeft w:val="0"/>
                              <w:marRight w:val="0"/>
                              <w:marTop w:val="0"/>
                              <w:marBottom w:val="0"/>
                              <w:divBdr>
                                <w:top w:val="none" w:sz="0" w:space="0" w:color="auto"/>
                                <w:left w:val="none" w:sz="0" w:space="0" w:color="auto"/>
                                <w:bottom w:val="none" w:sz="0" w:space="0" w:color="auto"/>
                                <w:right w:val="none" w:sz="0" w:space="0" w:color="auto"/>
                              </w:divBdr>
                            </w:div>
                            <w:div w:id="640572830">
                              <w:marLeft w:val="0"/>
                              <w:marRight w:val="0"/>
                              <w:marTop w:val="0"/>
                              <w:marBottom w:val="0"/>
                              <w:divBdr>
                                <w:top w:val="none" w:sz="0" w:space="0" w:color="auto"/>
                                <w:left w:val="none" w:sz="0" w:space="0" w:color="auto"/>
                                <w:bottom w:val="none" w:sz="0" w:space="0" w:color="auto"/>
                                <w:right w:val="none" w:sz="0" w:space="0" w:color="auto"/>
                              </w:divBdr>
                            </w:div>
                            <w:div w:id="1228879521">
                              <w:marLeft w:val="0"/>
                              <w:marRight w:val="0"/>
                              <w:marTop w:val="0"/>
                              <w:marBottom w:val="0"/>
                              <w:divBdr>
                                <w:top w:val="none" w:sz="0" w:space="0" w:color="auto"/>
                                <w:left w:val="none" w:sz="0" w:space="0" w:color="auto"/>
                                <w:bottom w:val="none" w:sz="0" w:space="0" w:color="auto"/>
                                <w:right w:val="none" w:sz="0" w:space="0" w:color="auto"/>
                              </w:divBdr>
                            </w:div>
                            <w:div w:id="1300764660">
                              <w:marLeft w:val="0"/>
                              <w:marRight w:val="0"/>
                              <w:marTop w:val="0"/>
                              <w:marBottom w:val="0"/>
                              <w:divBdr>
                                <w:top w:val="none" w:sz="0" w:space="0" w:color="auto"/>
                                <w:left w:val="none" w:sz="0" w:space="0" w:color="auto"/>
                                <w:bottom w:val="none" w:sz="0" w:space="0" w:color="auto"/>
                                <w:right w:val="none" w:sz="0" w:space="0" w:color="auto"/>
                              </w:divBdr>
                            </w:div>
                            <w:div w:id="1462654990">
                              <w:marLeft w:val="0"/>
                              <w:marRight w:val="0"/>
                              <w:marTop w:val="0"/>
                              <w:marBottom w:val="0"/>
                              <w:divBdr>
                                <w:top w:val="none" w:sz="0" w:space="0" w:color="auto"/>
                                <w:left w:val="none" w:sz="0" w:space="0" w:color="auto"/>
                                <w:bottom w:val="none" w:sz="0" w:space="0" w:color="auto"/>
                                <w:right w:val="none" w:sz="0" w:space="0" w:color="auto"/>
                              </w:divBdr>
                            </w:div>
                            <w:div w:id="1938175742">
                              <w:marLeft w:val="0"/>
                              <w:marRight w:val="0"/>
                              <w:marTop w:val="0"/>
                              <w:marBottom w:val="0"/>
                              <w:divBdr>
                                <w:top w:val="none" w:sz="0" w:space="0" w:color="auto"/>
                                <w:left w:val="none" w:sz="0" w:space="0" w:color="auto"/>
                                <w:bottom w:val="none" w:sz="0" w:space="0" w:color="auto"/>
                                <w:right w:val="none" w:sz="0" w:space="0" w:color="auto"/>
                              </w:divBdr>
                            </w:div>
                            <w:div w:id="2050304301">
                              <w:marLeft w:val="0"/>
                              <w:marRight w:val="0"/>
                              <w:marTop w:val="0"/>
                              <w:marBottom w:val="0"/>
                              <w:divBdr>
                                <w:top w:val="none" w:sz="0" w:space="0" w:color="auto"/>
                                <w:left w:val="none" w:sz="0" w:space="0" w:color="auto"/>
                                <w:bottom w:val="none" w:sz="0" w:space="0" w:color="auto"/>
                                <w:right w:val="none" w:sz="0" w:space="0" w:color="auto"/>
                              </w:divBdr>
                            </w:div>
                            <w:div w:id="2111968943">
                              <w:marLeft w:val="0"/>
                              <w:marRight w:val="0"/>
                              <w:marTop w:val="0"/>
                              <w:marBottom w:val="0"/>
                              <w:divBdr>
                                <w:top w:val="none" w:sz="0" w:space="0" w:color="auto"/>
                                <w:left w:val="none" w:sz="0" w:space="0" w:color="auto"/>
                                <w:bottom w:val="none" w:sz="0" w:space="0" w:color="auto"/>
                                <w:right w:val="none" w:sz="0" w:space="0" w:color="auto"/>
                              </w:divBdr>
                            </w:div>
                            <w:div w:id="2130783802">
                              <w:marLeft w:val="0"/>
                              <w:marRight w:val="0"/>
                              <w:marTop w:val="0"/>
                              <w:marBottom w:val="0"/>
                              <w:divBdr>
                                <w:top w:val="none" w:sz="0" w:space="0" w:color="auto"/>
                                <w:left w:val="none" w:sz="0" w:space="0" w:color="auto"/>
                                <w:bottom w:val="none" w:sz="0" w:space="0" w:color="auto"/>
                                <w:right w:val="none" w:sz="0" w:space="0" w:color="auto"/>
                              </w:divBdr>
                            </w:div>
                          </w:divsChild>
                        </w:div>
                        <w:div w:id="1139687949">
                          <w:marLeft w:val="0"/>
                          <w:marRight w:val="0"/>
                          <w:marTop w:val="0"/>
                          <w:marBottom w:val="0"/>
                          <w:divBdr>
                            <w:top w:val="none" w:sz="0" w:space="0" w:color="auto"/>
                            <w:left w:val="none" w:sz="0" w:space="0" w:color="auto"/>
                            <w:bottom w:val="none" w:sz="0" w:space="0" w:color="auto"/>
                            <w:right w:val="none" w:sz="0" w:space="0" w:color="auto"/>
                          </w:divBdr>
                        </w:div>
                        <w:div w:id="1205632514">
                          <w:marLeft w:val="0"/>
                          <w:marRight w:val="0"/>
                          <w:marTop w:val="0"/>
                          <w:marBottom w:val="0"/>
                          <w:divBdr>
                            <w:top w:val="none" w:sz="0" w:space="0" w:color="auto"/>
                            <w:left w:val="none" w:sz="0" w:space="0" w:color="auto"/>
                            <w:bottom w:val="none" w:sz="0" w:space="0" w:color="auto"/>
                            <w:right w:val="none" w:sz="0" w:space="0" w:color="auto"/>
                          </w:divBdr>
                        </w:div>
                        <w:div w:id="20716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12027">
      <w:bodyDiv w:val="1"/>
      <w:marLeft w:val="0"/>
      <w:marRight w:val="0"/>
      <w:marTop w:val="0"/>
      <w:marBottom w:val="0"/>
      <w:divBdr>
        <w:top w:val="none" w:sz="0" w:space="0" w:color="auto"/>
        <w:left w:val="none" w:sz="0" w:space="0" w:color="auto"/>
        <w:bottom w:val="none" w:sz="0" w:space="0" w:color="auto"/>
        <w:right w:val="none" w:sz="0" w:space="0" w:color="auto"/>
      </w:divBdr>
      <w:divsChild>
        <w:div w:id="913197214">
          <w:marLeft w:val="0"/>
          <w:marRight w:val="0"/>
          <w:marTop w:val="150"/>
          <w:marBottom w:val="0"/>
          <w:divBdr>
            <w:top w:val="none" w:sz="0" w:space="0" w:color="auto"/>
            <w:left w:val="none" w:sz="0" w:space="0" w:color="auto"/>
            <w:bottom w:val="none" w:sz="0" w:space="0" w:color="auto"/>
            <w:right w:val="none" w:sz="0" w:space="0" w:color="auto"/>
          </w:divBdr>
          <w:divsChild>
            <w:div w:id="227306148">
              <w:marLeft w:val="0"/>
              <w:marRight w:val="0"/>
              <w:marTop w:val="0"/>
              <w:marBottom w:val="0"/>
              <w:divBdr>
                <w:top w:val="none" w:sz="0" w:space="0" w:color="auto"/>
                <w:left w:val="none" w:sz="0" w:space="0" w:color="auto"/>
                <w:bottom w:val="none" w:sz="0" w:space="0" w:color="auto"/>
                <w:right w:val="none" w:sz="0" w:space="0" w:color="auto"/>
              </w:divBdr>
              <w:divsChild>
                <w:div w:id="17905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3435">
      <w:bodyDiv w:val="1"/>
      <w:marLeft w:val="0"/>
      <w:marRight w:val="0"/>
      <w:marTop w:val="0"/>
      <w:marBottom w:val="0"/>
      <w:divBdr>
        <w:top w:val="none" w:sz="0" w:space="0" w:color="auto"/>
        <w:left w:val="none" w:sz="0" w:space="0" w:color="auto"/>
        <w:bottom w:val="none" w:sz="0" w:space="0" w:color="auto"/>
        <w:right w:val="none" w:sz="0" w:space="0" w:color="auto"/>
      </w:divBdr>
      <w:divsChild>
        <w:div w:id="1969627175">
          <w:marLeft w:val="0"/>
          <w:marRight w:val="0"/>
          <w:marTop w:val="0"/>
          <w:marBottom w:val="0"/>
          <w:divBdr>
            <w:top w:val="none" w:sz="0" w:space="0" w:color="auto"/>
            <w:left w:val="none" w:sz="0" w:space="0" w:color="auto"/>
            <w:bottom w:val="none" w:sz="0" w:space="0" w:color="auto"/>
            <w:right w:val="none" w:sz="0" w:space="0" w:color="auto"/>
          </w:divBdr>
          <w:divsChild>
            <w:div w:id="398866255">
              <w:marLeft w:val="0"/>
              <w:marRight w:val="0"/>
              <w:marTop w:val="0"/>
              <w:marBottom w:val="0"/>
              <w:divBdr>
                <w:top w:val="none" w:sz="0" w:space="0" w:color="auto"/>
                <w:left w:val="none" w:sz="0" w:space="0" w:color="auto"/>
                <w:bottom w:val="none" w:sz="0" w:space="0" w:color="auto"/>
                <w:right w:val="none" w:sz="0" w:space="0" w:color="auto"/>
              </w:divBdr>
              <w:divsChild>
                <w:div w:id="898370214">
                  <w:marLeft w:val="0"/>
                  <w:marRight w:val="0"/>
                  <w:marTop w:val="0"/>
                  <w:marBottom w:val="0"/>
                  <w:divBdr>
                    <w:top w:val="none" w:sz="0" w:space="0" w:color="auto"/>
                    <w:left w:val="none" w:sz="0" w:space="0" w:color="auto"/>
                    <w:bottom w:val="none" w:sz="0" w:space="0" w:color="auto"/>
                    <w:right w:val="none" w:sz="0" w:space="0" w:color="auto"/>
                  </w:divBdr>
                  <w:divsChild>
                    <w:div w:id="203174740">
                      <w:marLeft w:val="0"/>
                      <w:marRight w:val="0"/>
                      <w:marTop w:val="0"/>
                      <w:marBottom w:val="0"/>
                      <w:divBdr>
                        <w:top w:val="none" w:sz="0" w:space="0" w:color="auto"/>
                        <w:left w:val="none" w:sz="0" w:space="0" w:color="auto"/>
                        <w:bottom w:val="none" w:sz="0" w:space="0" w:color="auto"/>
                        <w:right w:val="none" w:sz="0" w:space="0" w:color="auto"/>
                      </w:divBdr>
                      <w:divsChild>
                        <w:div w:id="94642036">
                          <w:marLeft w:val="0"/>
                          <w:marRight w:val="0"/>
                          <w:marTop w:val="0"/>
                          <w:marBottom w:val="0"/>
                          <w:divBdr>
                            <w:top w:val="none" w:sz="0" w:space="0" w:color="auto"/>
                            <w:left w:val="none" w:sz="0" w:space="0" w:color="auto"/>
                            <w:bottom w:val="none" w:sz="0" w:space="0" w:color="auto"/>
                            <w:right w:val="none" w:sz="0" w:space="0" w:color="auto"/>
                          </w:divBdr>
                          <w:divsChild>
                            <w:div w:id="641228570">
                              <w:marLeft w:val="0"/>
                              <w:marRight w:val="0"/>
                              <w:marTop w:val="0"/>
                              <w:marBottom w:val="0"/>
                              <w:divBdr>
                                <w:top w:val="none" w:sz="0" w:space="0" w:color="auto"/>
                                <w:left w:val="none" w:sz="0" w:space="0" w:color="auto"/>
                                <w:bottom w:val="none" w:sz="0" w:space="0" w:color="auto"/>
                                <w:right w:val="none" w:sz="0" w:space="0" w:color="auto"/>
                              </w:divBdr>
                            </w:div>
                          </w:divsChild>
                        </w:div>
                        <w:div w:id="743531884">
                          <w:marLeft w:val="0"/>
                          <w:marRight w:val="0"/>
                          <w:marTop w:val="0"/>
                          <w:marBottom w:val="0"/>
                          <w:divBdr>
                            <w:top w:val="none" w:sz="0" w:space="0" w:color="auto"/>
                            <w:left w:val="none" w:sz="0" w:space="0" w:color="auto"/>
                            <w:bottom w:val="none" w:sz="0" w:space="0" w:color="auto"/>
                            <w:right w:val="none" w:sz="0" w:space="0" w:color="auto"/>
                          </w:divBdr>
                          <w:divsChild>
                            <w:div w:id="146753529">
                              <w:marLeft w:val="0"/>
                              <w:marRight w:val="0"/>
                              <w:marTop w:val="0"/>
                              <w:marBottom w:val="0"/>
                              <w:divBdr>
                                <w:top w:val="none" w:sz="0" w:space="0" w:color="auto"/>
                                <w:left w:val="none" w:sz="0" w:space="0" w:color="auto"/>
                                <w:bottom w:val="none" w:sz="0" w:space="0" w:color="auto"/>
                                <w:right w:val="none" w:sz="0" w:space="0" w:color="auto"/>
                              </w:divBdr>
                            </w:div>
                            <w:div w:id="292559354">
                              <w:marLeft w:val="0"/>
                              <w:marRight w:val="0"/>
                              <w:marTop w:val="0"/>
                              <w:marBottom w:val="0"/>
                              <w:divBdr>
                                <w:top w:val="none" w:sz="0" w:space="0" w:color="auto"/>
                                <w:left w:val="none" w:sz="0" w:space="0" w:color="auto"/>
                                <w:bottom w:val="none" w:sz="0" w:space="0" w:color="auto"/>
                                <w:right w:val="none" w:sz="0" w:space="0" w:color="auto"/>
                              </w:divBdr>
                            </w:div>
                            <w:div w:id="326831128">
                              <w:marLeft w:val="0"/>
                              <w:marRight w:val="0"/>
                              <w:marTop w:val="0"/>
                              <w:marBottom w:val="0"/>
                              <w:divBdr>
                                <w:top w:val="none" w:sz="0" w:space="0" w:color="auto"/>
                                <w:left w:val="none" w:sz="0" w:space="0" w:color="auto"/>
                                <w:bottom w:val="none" w:sz="0" w:space="0" w:color="auto"/>
                                <w:right w:val="none" w:sz="0" w:space="0" w:color="auto"/>
                              </w:divBdr>
                            </w:div>
                            <w:div w:id="380442778">
                              <w:marLeft w:val="0"/>
                              <w:marRight w:val="0"/>
                              <w:marTop w:val="0"/>
                              <w:marBottom w:val="0"/>
                              <w:divBdr>
                                <w:top w:val="none" w:sz="0" w:space="0" w:color="auto"/>
                                <w:left w:val="none" w:sz="0" w:space="0" w:color="auto"/>
                                <w:bottom w:val="none" w:sz="0" w:space="0" w:color="auto"/>
                                <w:right w:val="none" w:sz="0" w:space="0" w:color="auto"/>
                              </w:divBdr>
                            </w:div>
                            <w:div w:id="407190829">
                              <w:marLeft w:val="0"/>
                              <w:marRight w:val="0"/>
                              <w:marTop w:val="0"/>
                              <w:marBottom w:val="0"/>
                              <w:divBdr>
                                <w:top w:val="none" w:sz="0" w:space="0" w:color="auto"/>
                                <w:left w:val="none" w:sz="0" w:space="0" w:color="auto"/>
                                <w:bottom w:val="none" w:sz="0" w:space="0" w:color="auto"/>
                                <w:right w:val="none" w:sz="0" w:space="0" w:color="auto"/>
                              </w:divBdr>
                            </w:div>
                            <w:div w:id="585382119">
                              <w:marLeft w:val="0"/>
                              <w:marRight w:val="0"/>
                              <w:marTop w:val="0"/>
                              <w:marBottom w:val="0"/>
                              <w:divBdr>
                                <w:top w:val="none" w:sz="0" w:space="0" w:color="auto"/>
                                <w:left w:val="none" w:sz="0" w:space="0" w:color="auto"/>
                                <w:bottom w:val="none" w:sz="0" w:space="0" w:color="auto"/>
                                <w:right w:val="none" w:sz="0" w:space="0" w:color="auto"/>
                              </w:divBdr>
                            </w:div>
                            <w:div w:id="655498736">
                              <w:marLeft w:val="0"/>
                              <w:marRight w:val="0"/>
                              <w:marTop w:val="0"/>
                              <w:marBottom w:val="0"/>
                              <w:divBdr>
                                <w:top w:val="none" w:sz="0" w:space="0" w:color="auto"/>
                                <w:left w:val="none" w:sz="0" w:space="0" w:color="auto"/>
                                <w:bottom w:val="none" w:sz="0" w:space="0" w:color="auto"/>
                                <w:right w:val="none" w:sz="0" w:space="0" w:color="auto"/>
                              </w:divBdr>
                            </w:div>
                            <w:div w:id="1063797689">
                              <w:marLeft w:val="0"/>
                              <w:marRight w:val="0"/>
                              <w:marTop w:val="0"/>
                              <w:marBottom w:val="0"/>
                              <w:divBdr>
                                <w:top w:val="none" w:sz="0" w:space="0" w:color="auto"/>
                                <w:left w:val="none" w:sz="0" w:space="0" w:color="auto"/>
                                <w:bottom w:val="none" w:sz="0" w:space="0" w:color="auto"/>
                                <w:right w:val="none" w:sz="0" w:space="0" w:color="auto"/>
                              </w:divBdr>
                            </w:div>
                            <w:div w:id="1181551444">
                              <w:marLeft w:val="0"/>
                              <w:marRight w:val="0"/>
                              <w:marTop w:val="0"/>
                              <w:marBottom w:val="0"/>
                              <w:divBdr>
                                <w:top w:val="none" w:sz="0" w:space="0" w:color="auto"/>
                                <w:left w:val="none" w:sz="0" w:space="0" w:color="auto"/>
                                <w:bottom w:val="none" w:sz="0" w:space="0" w:color="auto"/>
                                <w:right w:val="none" w:sz="0" w:space="0" w:color="auto"/>
                              </w:divBdr>
                            </w:div>
                            <w:div w:id="1343046024">
                              <w:marLeft w:val="0"/>
                              <w:marRight w:val="0"/>
                              <w:marTop w:val="0"/>
                              <w:marBottom w:val="0"/>
                              <w:divBdr>
                                <w:top w:val="none" w:sz="0" w:space="0" w:color="auto"/>
                                <w:left w:val="none" w:sz="0" w:space="0" w:color="auto"/>
                                <w:bottom w:val="none" w:sz="0" w:space="0" w:color="auto"/>
                                <w:right w:val="none" w:sz="0" w:space="0" w:color="auto"/>
                              </w:divBdr>
                            </w:div>
                            <w:div w:id="1384717059">
                              <w:marLeft w:val="0"/>
                              <w:marRight w:val="0"/>
                              <w:marTop w:val="0"/>
                              <w:marBottom w:val="0"/>
                              <w:divBdr>
                                <w:top w:val="none" w:sz="0" w:space="0" w:color="auto"/>
                                <w:left w:val="none" w:sz="0" w:space="0" w:color="auto"/>
                                <w:bottom w:val="none" w:sz="0" w:space="0" w:color="auto"/>
                                <w:right w:val="none" w:sz="0" w:space="0" w:color="auto"/>
                              </w:divBdr>
                            </w:div>
                            <w:div w:id="1726640321">
                              <w:marLeft w:val="0"/>
                              <w:marRight w:val="0"/>
                              <w:marTop w:val="0"/>
                              <w:marBottom w:val="0"/>
                              <w:divBdr>
                                <w:top w:val="none" w:sz="0" w:space="0" w:color="auto"/>
                                <w:left w:val="none" w:sz="0" w:space="0" w:color="auto"/>
                                <w:bottom w:val="none" w:sz="0" w:space="0" w:color="auto"/>
                                <w:right w:val="none" w:sz="0" w:space="0" w:color="auto"/>
                              </w:divBdr>
                            </w:div>
                            <w:div w:id="1916091438">
                              <w:marLeft w:val="0"/>
                              <w:marRight w:val="0"/>
                              <w:marTop w:val="0"/>
                              <w:marBottom w:val="0"/>
                              <w:divBdr>
                                <w:top w:val="none" w:sz="0" w:space="0" w:color="auto"/>
                                <w:left w:val="none" w:sz="0" w:space="0" w:color="auto"/>
                                <w:bottom w:val="none" w:sz="0" w:space="0" w:color="auto"/>
                                <w:right w:val="none" w:sz="0" w:space="0" w:color="auto"/>
                              </w:divBdr>
                            </w:div>
                          </w:divsChild>
                        </w:div>
                        <w:div w:id="745301422">
                          <w:marLeft w:val="0"/>
                          <w:marRight w:val="0"/>
                          <w:marTop w:val="0"/>
                          <w:marBottom w:val="0"/>
                          <w:divBdr>
                            <w:top w:val="none" w:sz="0" w:space="0" w:color="auto"/>
                            <w:left w:val="none" w:sz="0" w:space="0" w:color="auto"/>
                            <w:bottom w:val="none" w:sz="0" w:space="0" w:color="auto"/>
                            <w:right w:val="none" w:sz="0" w:space="0" w:color="auto"/>
                          </w:divBdr>
                        </w:div>
                        <w:div w:id="917901604">
                          <w:marLeft w:val="0"/>
                          <w:marRight w:val="0"/>
                          <w:marTop w:val="0"/>
                          <w:marBottom w:val="0"/>
                          <w:divBdr>
                            <w:top w:val="none" w:sz="0" w:space="0" w:color="auto"/>
                            <w:left w:val="none" w:sz="0" w:space="0" w:color="auto"/>
                            <w:bottom w:val="none" w:sz="0" w:space="0" w:color="auto"/>
                            <w:right w:val="none" w:sz="0" w:space="0" w:color="auto"/>
                          </w:divBdr>
                        </w:div>
                        <w:div w:id="16546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3C935-C80D-4048-A80A-F7490F33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7651</Words>
  <Characters>43612</Characters>
  <Application>Microsoft Office Word</Application>
  <DocSecurity>0</DocSecurity>
  <Lines>363</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Imag notes</vt:lpstr>
      <vt:lpstr>Imag notes</vt:lpstr>
    </vt:vector>
  </TitlesOfParts>
  <Company>GBZ</Company>
  <LinksUpToDate>false</LinksUpToDate>
  <CharactersWithSpaces>51161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 notes</dc:title>
  <dc:creator>Bence Nanay</dc:creator>
  <cp:lastModifiedBy>Bence Nanay</cp:lastModifiedBy>
  <cp:revision>7</cp:revision>
  <cp:lastPrinted>2012-07-13T13:23:00Z</cp:lastPrinted>
  <dcterms:created xsi:type="dcterms:W3CDTF">2014-01-09T15:10:00Z</dcterms:created>
  <dcterms:modified xsi:type="dcterms:W3CDTF">2014-01-26T14:29:00Z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-129466616</vt:i4>
  </property>
  <property fmtid="{D5CDD505-2E9C-101B-9397-08002B2CF9AE}" pid="3" name="_NewReviewCycle">
    <vt:lpwstr/>
  </property>
  <property fmtid="{D5CDD505-2E9C-101B-9397-08002B2CF9AE}" pid="4" name="_EmailSubject">
    <vt:lpwstr>Phil Insights volume</vt:lpwstr>
  </property>
  <property fmtid="{D5CDD505-2E9C-101B-9397-08002B2CF9AE}" pid="5" name="_AuthorEmail">
    <vt:lpwstr>E.Fischer@uea.ac.uk</vt:lpwstr>
  </property>
  <property fmtid="{D5CDD505-2E9C-101B-9397-08002B2CF9AE}" pid="6" name="_AuthorEmailDisplayName">
    <vt:lpwstr>Eugen Fischer (PHI)</vt:lpwstr>
  </property>
  <property fmtid="{D5CDD505-2E9C-101B-9397-08002B2CF9AE}" pid="7" name="_PreviousAdHocReviewCycleID">
    <vt:i4>2090426440</vt:i4>
  </property>
  <property fmtid="{D5CDD505-2E9C-101B-9397-08002B2CF9AE}" pid="8" name="_ReviewingToolsShownOnce">
    <vt:lpwstr/>
  </property>
</Properties>
</file>